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A3E92" w14:textId="77777777" w:rsidR="00BD2AAA" w:rsidRPr="00A1714C" w:rsidRDefault="001572DB" w:rsidP="00BD2AAA">
      <w:pPr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A1714C">
        <w:rPr>
          <w:rFonts w:ascii="Calibri" w:hAnsi="Calibri"/>
          <w:b/>
          <w:sz w:val="28"/>
          <w:szCs w:val="28"/>
          <w:u w:val="single"/>
        </w:rPr>
        <w:t>Getting Started</w:t>
      </w:r>
    </w:p>
    <w:p w14:paraId="1C0F4574" w14:textId="77777777" w:rsidR="001572DB" w:rsidRPr="00A1714C" w:rsidRDefault="001572DB" w:rsidP="00BD2AAA">
      <w:pPr>
        <w:rPr>
          <w:rFonts w:ascii="Calibri" w:hAnsi="Calibri"/>
          <w:sz w:val="22"/>
          <w:szCs w:val="22"/>
        </w:rPr>
      </w:pPr>
    </w:p>
    <w:p w14:paraId="10E82186" w14:textId="77777777" w:rsidR="00BD2AAA" w:rsidRPr="00A1714C" w:rsidRDefault="00E241D9" w:rsidP="00BD2AAA">
      <w:pPr>
        <w:rPr>
          <w:rFonts w:ascii="Calibri" w:hAnsi="Calibri"/>
          <w:sz w:val="22"/>
          <w:szCs w:val="22"/>
        </w:rPr>
      </w:pPr>
      <w:hyperlink r:id="rId8" w:history="1">
        <w:r w:rsidR="00CE33AA" w:rsidRPr="00876713">
          <w:rPr>
            <w:rStyle w:val="Hyperlink"/>
            <w:rFonts w:ascii="Calibri" w:hAnsi="Calibri"/>
            <w:sz w:val="22"/>
            <w:szCs w:val="22"/>
          </w:rPr>
          <w:t>https://infocenter.nordicsemi.com/topic/com.nordic.infocenter.sdk5.v12.2.0/lib_serialization.html?resultof=%22%73%65%72%69%61%6c%69%7a%61%74%69%6f%6e%22%20%22%73%65%72%69%61%6c%22%20%22%6f%76%65%72%76%69%65%77%22%20</w:t>
        </w:r>
      </w:hyperlink>
      <w:r w:rsidR="00CE33AA">
        <w:rPr>
          <w:rStyle w:val="Hyperlink"/>
          <w:rFonts w:ascii="Calibri" w:hAnsi="Calibri"/>
          <w:color w:val="5B9BD5" w:themeColor="accent1"/>
          <w:sz w:val="22"/>
          <w:szCs w:val="22"/>
        </w:rPr>
        <w:t xml:space="preserve">   </w:t>
      </w:r>
      <w:r w:rsidR="009F54A0">
        <w:rPr>
          <w:rFonts w:ascii="Calibri" w:hAnsi="Calibri"/>
          <w:sz w:val="22"/>
          <w:szCs w:val="22"/>
        </w:rPr>
        <w:t>provides an</w:t>
      </w:r>
      <w:r w:rsidR="00BD2AAA" w:rsidRPr="00A1714C">
        <w:rPr>
          <w:rFonts w:ascii="Calibri" w:hAnsi="Calibri"/>
          <w:sz w:val="22"/>
          <w:szCs w:val="22"/>
        </w:rPr>
        <w:t xml:space="preserve"> overview </w:t>
      </w:r>
      <w:r w:rsidR="009F54A0">
        <w:rPr>
          <w:rFonts w:ascii="Calibri" w:hAnsi="Calibri"/>
          <w:sz w:val="22"/>
          <w:szCs w:val="22"/>
        </w:rPr>
        <w:t xml:space="preserve">of </w:t>
      </w:r>
      <w:r w:rsidR="00BD2AAA" w:rsidRPr="00A1714C">
        <w:rPr>
          <w:rFonts w:ascii="Calibri" w:hAnsi="Calibri"/>
          <w:sz w:val="22"/>
          <w:szCs w:val="22"/>
        </w:rPr>
        <w:t xml:space="preserve">the BLE Serialization application. </w:t>
      </w:r>
    </w:p>
    <w:p w14:paraId="345AD5DE" w14:textId="77777777" w:rsidR="00BD2AAA" w:rsidRPr="00A1714C" w:rsidRDefault="00BD2AAA" w:rsidP="00A95CE1">
      <w:pPr>
        <w:rPr>
          <w:rFonts w:ascii="Calibri" w:hAnsi="Calibri"/>
          <w:sz w:val="22"/>
          <w:szCs w:val="22"/>
        </w:rPr>
      </w:pPr>
    </w:p>
    <w:p w14:paraId="1BCB645E" w14:textId="77777777" w:rsidR="00D43A44" w:rsidRPr="00A1714C" w:rsidRDefault="00EF3F87" w:rsidP="00D43A44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>Before b</w:t>
      </w:r>
      <w:r w:rsidR="009B04F6">
        <w:rPr>
          <w:rFonts w:ascii="Calibri" w:hAnsi="Calibri"/>
          <w:sz w:val="22"/>
          <w:szCs w:val="22"/>
        </w:rPr>
        <w:t>eginning a porting effort, we</w:t>
      </w:r>
      <w:r w:rsidRPr="00A1714C">
        <w:rPr>
          <w:rFonts w:ascii="Calibri" w:hAnsi="Calibri"/>
          <w:sz w:val="22"/>
          <w:szCs w:val="22"/>
        </w:rPr>
        <w:t xml:space="preserve"> recommended </w:t>
      </w:r>
      <w:r w:rsidR="009B04F6">
        <w:rPr>
          <w:rFonts w:ascii="Calibri" w:hAnsi="Calibri"/>
          <w:sz w:val="22"/>
          <w:szCs w:val="22"/>
        </w:rPr>
        <w:t>that you follow the</w:t>
      </w:r>
      <w:r w:rsidR="00B97B72" w:rsidRPr="00A1714C">
        <w:rPr>
          <w:rFonts w:ascii="Calibri" w:hAnsi="Calibri"/>
          <w:sz w:val="22"/>
          <w:szCs w:val="22"/>
        </w:rPr>
        <w:t xml:space="preserve"> instructions provide</w:t>
      </w:r>
      <w:r w:rsidR="009F54A0">
        <w:rPr>
          <w:rFonts w:ascii="Calibri" w:hAnsi="Calibri"/>
          <w:sz w:val="22"/>
          <w:szCs w:val="22"/>
        </w:rPr>
        <w:t>d</w:t>
      </w:r>
      <w:r w:rsidR="00B97B72" w:rsidRPr="00A1714C">
        <w:rPr>
          <w:rFonts w:ascii="Calibri" w:hAnsi="Calibri"/>
          <w:sz w:val="22"/>
          <w:szCs w:val="22"/>
        </w:rPr>
        <w:t xml:space="preserve"> here </w:t>
      </w:r>
      <w:hyperlink r:id="rId9" w:history="1">
        <w:r w:rsidR="00CE33AA" w:rsidRPr="00876713">
          <w:rPr>
            <w:rStyle w:val="Hyperlink"/>
            <w:rFonts w:ascii="Calibri" w:hAnsi="Calibri"/>
            <w:sz w:val="22"/>
            <w:szCs w:val="22"/>
          </w:rPr>
          <w:t>https://infocenter.nordicsemi.com/topic/com.nordic.infocenter.sdk5.v12.2.0/nrf51_setups_serialization.html</w:t>
        </w:r>
      </w:hyperlink>
      <w:r w:rsidR="00CE33AA">
        <w:rPr>
          <w:rStyle w:val="Hyperlink"/>
          <w:rFonts w:ascii="Calibri" w:hAnsi="Calibri"/>
          <w:color w:val="5B9BD5" w:themeColor="accent1"/>
          <w:sz w:val="22"/>
          <w:szCs w:val="22"/>
        </w:rPr>
        <w:t xml:space="preserve"> </w:t>
      </w:r>
      <w:r w:rsidRPr="00A1714C">
        <w:rPr>
          <w:rFonts w:ascii="Calibri" w:hAnsi="Calibri"/>
          <w:color w:val="5B9BD5" w:themeColor="accent1"/>
          <w:sz w:val="22"/>
          <w:szCs w:val="22"/>
        </w:rPr>
        <w:t xml:space="preserve"> </w:t>
      </w:r>
      <w:r w:rsidRPr="00A1714C">
        <w:rPr>
          <w:rFonts w:ascii="Calibri" w:hAnsi="Calibri"/>
          <w:sz w:val="22"/>
          <w:szCs w:val="22"/>
        </w:rPr>
        <w:t xml:space="preserve">to create a complete </w:t>
      </w:r>
      <w:proofErr w:type="spellStart"/>
      <w:r w:rsidRPr="00A1714C">
        <w:rPr>
          <w:rFonts w:ascii="Calibri" w:hAnsi="Calibri"/>
          <w:sz w:val="22"/>
          <w:szCs w:val="22"/>
        </w:rPr>
        <w:t>nRF</w:t>
      </w:r>
      <w:proofErr w:type="spellEnd"/>
      <w:r w:rsidRPr="00A1714C">
        <w:rPr>
          <w:rFonts w:ascii="Calibri" w:hAnsi="Calibri"/>
          <w:sz w:val="22"/>
          <w:szCs w:val="22"/>
        </w:rPr>
        <w:t xml:space="preserve"> based test and validation</w:t>
      </w:r>
      <w:r w:rsidR="00BD2AAA" w:rsidRPr="00A1714C">
        <w:rPr>
          <w:rFonts w:ascii="Calibri" w:hAnsi="Calibri"/>
          <w:sz w:val="22"/>
          <w:szCs w:val="22"/>
        </w:rPr>
        <w:t xml:space="preserve"> platform based on </w:t>
      </w:r>
      <w:r w:rsidR="009F54A0">
        <w:rPr>
          <w:rFonts w:ascii="Calibri" w:hAnsi="Calibri"/>
          <w:sz w:val="22"/>
          <w:szCs w:val="22"/>
        </w:rPr>
        <w:t>your</w:t>
      </w:r>
      <w:r w:rsidR="00BD2AAA" w:rsidRPr="00A1714C">
        <w:rPr>
          <w:rFonts w:ascii="Calibri" w:hAnsi="Calibri"/>
          <w:sz w:val="22"/>
          <w:szCs w:val="22"/>
        </w:rPr>
        <w:t xml:space="preserve"> des</w:t>
      </w:r>
      <w:r w:rsidR="009F54A0">
        <w:rPr>
          <w:rFonts w:ascii="Calibri" w:hAnsi="Calibri"/>
          <w:sz w:val="22"/>
          <w:szCs w:val="22"/>
        </w:rPr>
        <w:t>ired serial interface</w:t>
      </w:r>
      <w:r w:rsidR="00BD2AAA" w:rsidRPr="00A1714C">
        <w:rPr>
          <w:rFonts w:ascii="Calibri" w:hAnsi="Calibri"/>
          <w:sz w:val="22"/>
          <w:szCs w:val="22"/>
        </w:rPr>
        <w:t>.</w:t>
      </w:r>
      <w:r w:rsidR="009F54A0">
        <w:rPr>
          <w:rFonts w:ascii="Calibri" w:hAnsi="Calibri"/>
          <w:sz w:val="22"/>
          <w:szCs w:val="22"/>
        </w:rPr>
        <w:t xml:space="preserve"> </w:t>
      </w:r>
      <w:r w:rsidR="00D43A44" w:rsidRPr="00A1714C">
        <w:rPr>
          <w:rFonts w:ascii="Calibri" w:hAnsi="Calibri"/>
          <w:sz w:val="22"/>
          <w:szCs w:val="22"/>
        </w:rPr>
        <w:t xml:space="preserve">This </w:t>
      </w:r>
      <w:r w:rsidR="009B04F6">
        <w:rPr>
          <w:rFonts w:ascii="Calibri" w:hAnsi="Calibri"/>
          <w:sz w:val="22"/>
          <w:szCs w:val="22"/>
        </w:rPr>
        <w:t>will allow the</w:t>
      </w:r>
      <w:r w:rsidR="00D43A44" w:rsidRPr="00A1714C">
        <w:rPr>
          <w:rFonts w:ascii="Calibri" w:hAnsi="Calibri"/>
          <w:sz w:val="22"/>
          <w:szCs w:val="22"/>
        </w:rPr>
        <w:t xml:space="preserve"> initial code modifications </w:t>
      </w:r>
      <w:r w:rsidR="009F54A0">
        <w:rPr>
          <w:rFonts w:ascii="Calibri" w:hAnsi="Calibri"/>
          <w:sz w:val="22"/>
          <w:szCs w:val="22"/>
        </w:rPr>
        <w:t>and host connectivity to be easily validated.</w:t>
      </w:r>
    </w:p>
    <w:p w14:paraId="64D61EE5" w14:textId="77777777" w:rsidR="00BD2AAA" w:rsidRPr="00A1714C" w:rsidRDefault="00BD2AAA" w:rsidP="00EF3F87">
      <w:pPr>
        <w:rPr>
          <w:rFonts w:ascii="Calibri" w:hAnsi="Calibri"/>
          <w:sz w:val="22"/>
          <w:szCs w:val="22"/>
        </w:rPr>
      </w:pPr>
    </w:p>
    <w:p w14:paraId="056C329A" w14:textId="77777777" w:rsidR="00BD2AAA" w:rsidRPr="00A1714C" w:rsidRDefault="00BD2AAA" w:rsidP="00EF3F87">
      <w:pPr>
        <w:rPr>
          <w:rFonts w:ascii="Calibri" w:hAnsi="Calibri"/>
          <w:b/>
          <w:sz w:val="22"/>
          <w:szCs w:val="22"/>
        </w:rPr>
      </w:pPr>
      <w:r w:rsidRPr="00A1714C">
        <w:rPr>
          <w:rFonts w:ascii="Calibri" w:hAnsi="Calibri"/>
          <w:b/>
          <w:sz w:val="22"/>
          <w:szCs w:val="22"/>
        </w:rPr>
        <w:t>I</w:t>
      </w:r>
      <w:r w:rsidR="00B97B72" w:rsidRPr="00A1714C">
        <w:rPr>
          <w:rFonts w:ascii="Calibri" w:hAnsi="Calibri"/>
          <w:b/>
          <w:sz w:val="22"/>
          <w:szCs w:val="22"/>
        </w:rPr>
        <w:t>MPORTANT NOTE:</w:t>
      </w:r>
      <w:r w:rsidRPr="00A1714C">
        <w:rPr>
          <w:rFonts w:ascii="Calibri" w:hAnsi="Calibri"/>
          <w:b/>
          <w:sz w:val="22"/>
          <w:szCs w:val="22"/>
        </w:rPr>
        <w:t xml:space="preserve"> When creating the test setup, the </w:t>
      </w:r>
      <w:r w:rsidR="009F54A0" w:rsidRPr="00A1714C">
        <w:rPr>
          <w:rFonts w:ascii="Calibri" w:hAnsi="Calibri"/>
          <w:b/>
          <w:sz w:val="22"/>
          <w:szCs w:val="22"/>
        </w:rPr>
        <w:t>SoftDevice</w:t>
      </w:r>
      <w:r w:rsidRPr="00A1714C">
        <w:rPr>
          <w:rFonts w:ascii="Calibri" w:hAnsi="Calibri"/>
          <w:b/>
          <w:sz w:val="22"/>
          <w:szCs w:val="22"/>
        </w:rPr>
        <w:t xml:space="preserve"> should not be programmed into the host DK. It is </w:t>
      </w:r>
      <w:r w:rsidR="00D43A44" w:rsidRPr="00A1714C">
        <w:rPr>
          <w:rFonts w:ascii="Calibri" w:hAnsi="Calibri"/>
          <w:b/>
          <w:sz w:val="22"/>
          <w:szCs w:val="22"/>
        </w:rPr>
        <w:t xml:space="preserve">only </w:t>
      </w:r>
      <w:r w:rsidRPr="00A1714C">
        <w:rPr>
          <w:rFonts w:ascii="Calibri" w:hAnsi="Calibri"/>
          <w:b/>
          <w:sz w:val="22"/>
          <w:szCs w:val="22"/>
        </w:rPr>
        <w:t>required for the connectivity</w:t>
      </w:r>
      <w:r w:rsidR="00D43A44" w:rsidRPr="00A1714C">
        <w:rPr>
          <w:rFonts w:ascii="Calibri" w:hAnsi="Calibri"/>
          <w:b/>
          <w:sz w:val="22"/>
          <w:szCs w:val="22"/>
        </w:rPr>
        <w:t xml:space="preserve"> DK.</w:t>
      </w:r>
    </w:p>
    <w:p w14:paraId="22DDF7A4" w14:textId="77777777" w:rsidR="00D43A44" w:rsidRPr="00A1714C" w:rsidRDefault="00D43A44" w:rsidP="00EF3F87">
      <w:pPr>
        <w:rPr>
          <w:rFonts w:ascii="Calibri" w:hAnsi="Calibri"/>
          <w:sz w:val="22"/>
          <w:szCs w:val="22"/>
        </w:rPr>
      </w:pPr>
    </w:p>
    <w:p w14:paraId="3872232C" w14:textId="77777777" w:rsidR="00D43A44" w:rsidRPr="00A1714C" w:rsidRDefault="00D43A44" w:rsidP="00D43A44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Once you have validated </w:t>
      </w:r>
      <w:r w:rsidR="009F54A0">
        <w:rPr>
          <w:rFonts w:ascii="Calibri" w:hAnsi="Calibri"/>
          <w:sz w:val="22"/>
          <w:szCs w:val="22"/>
        </w:rPr>
        <w:t xml:space="preserve">the </w:t>
      </w:r>
      <w:r w:rsidRPr="00A1714C">
        <w:rPr>
          <w:rFonts w:ascii="Calibri" w:hAnsi="Calibri"/>
          <w:sz w:val="22"/>
          <w:szCs w:val="22"/>
        </w:rPr>
        <w:t>example application and hardware setup</w:t>
      </w:r>
      <w:r w:rsidR="009F54A0">
        <w:rPr>
          <w:rFonts w:ascii="Calibri" w:hAnsi="Calibri"/>
          <w:sz w:val="22"/>
          <w:szCs w:val="22"/>
        </w:rPr>
        <w:t>,</w:t>
      </w:r>
      <w:r w:rsidRPr="00A1714C">
        <w:rPr>
          <w:rFonts w:ascii="Calibri" w:hAnsi="Calibri"/>
          <w:sz w:val="22"/>
          <w:szCs w:val="22"/>
        </w:rPr>
        <w:t xml:space="preserve"> </w:t>
      </w:r>
      <w:r w:rsidR="009F54A0" w:rsidRPr="00A1714C">
        <w:rPr>
          <w:rFonts w:ascii="Calibri" w:hAnsi="Calibri"/>
          <w:sz w:val="22"/>
          <w:szCs w:val="22"/>
        </w:rPr>
        <w:t>it is</w:t>
      </w:r>
      <w:r w:rsidRPr="00A1714C">
        <w:rPr>
          <w:rFonts w:ascii="Calibri" w:hAnsi="Calibri"/>
          <w:sz w:val="22"/>
          <w:szCs w:val="22"/>
        </w:rPr>
        <w:t xml:space="preserve"> a good idea to capture the data exchange </w:t>
      </w:r>
      <w:r w:rsidR="009F54A0">
        <w:rPr>
          <w:rFonts w:ascii="Calibri" w:hAnsi="Calibri"/>
          <w:sz w:val="22"/>
          <w:szCs w:val="22"/>
        </w:rPr>
        <w:t xml:space="preserve">between them </w:t>
      </w:r>
      <w:r w:rsidRPr="00A1714C">
        <w:rPr>
          <w:rFonts w:ascii="Calibri" w:hAnsi="Calibri"/>
          <w:sz w:val="22"/>
          <w:szCs w:val="22"/>
        </w:rPr>
        <w:t xml:space="preserve">to assist in future validation and debugging of </w:t>
      </w:r>
      <w:r w:rsidR="009B04F6">
        <w:rPr>
          <w:rFonts w:ascii="Calibri" w:hAnsi="Calibri"/>
          <w:sz w:val="22"/>
          <w:szCs w:val="22"/>
        </w:rPr>
        <w:t>your</w:t>
      </w:r>
      <w:r w:rsidRPr="00A1714C">
        <w:rPr>
          <w:rFonts w:ascii="Calibri" w:hAnsi="Calibri"/>
          <w:sz w:val="22"/>
          <w:szCs w:val="22"/>
        </w:rPr>
        <w:t xml:space="preserve"> target platform.</w:t>
      </w:r>
    </w:p>
    <w:p w14:paraId="0DBC2B99" w14:textId="77777777" w:rsidR="001572DB" w:rsidRPr="00A1714C" w:rsidRDefault="001572DB" w:rsidP="00D43A44">
      <w:pPr>
        <w:rPr>
          <w:rFonts w:ascii="Calibri" w:hAnsi="Calibri"/>
          <w:sz w:val="22"/>
          <w:szCs w:val="22"/>
        </w:rPr>
      </w:pPr>
    </w:p>
    <w:p w14:paraId="06E1538B" w14:textId="77777777" w:rsidR="00550777" w:rsidRDefault="00550777">
      <w:pPr>
        <w:spacing w:after="160" w:line="259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0D4EAF80" w14:textId="77777777" w:rsidR="001572DB" w:rsidRPr="00A1714C" w:rsidRDefault="00685B4A" w:rsidP="00D43A44">
      <w:pPr>
        <w:rPr>
          <w:rFonts w:ascii="Calibri" w:hAnsi="Calibri"/>
          <w:b/>
          <w:sz w:val="28"/>
          <w:szCs w:val="28"/>
          <w:u w:val="single"/>
        </w:rPr>
      </w:pPr>
      <w:r w:rsidRPr="00A1714C">
        <w:rPr>
          <w:rFonts w:ascii="Calibri" w:hAnsi="Calibri"/>
          <w:b/>
          <w:sz w:val="28"/>
          <w:szCs w:val="28"/>
          <w:u w:val="single"/>
        </w:rPr>
        <w:lastRenderedPageBreak/>
        <w:t>Initial Porting of Host Application</w:t>
      </w:r>
    </w:p>
    <w:p w14:paraId="1EAF773A" w14:textId="77777777" w:rsidR="00D43A44" w:rsidRPr="00A1714C" w:rsidRDefault="00D43A44" w:rsidP="00EF3F87">
      <w:pPr>
        <w:rPr>
          <w:rFonts w:ascii="Calibri" w:hAnsi="Calibri"/>
          <w:sz w:val="22"/>
          <w:szCs w:val="22"/>
        </w:rPr>
      </w:pPr>
    </w:p>
    <w:p w14:paraId="4C7DA89D" w14:textId="77777777" w:rsidR="00D43A44" w:rsidRPr="00A1714C" w:rsidRDefault="00D43A44" w:rsidP="00D43A44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The basic porting </w:t>
      </w:r>
      <w:r w:rsidR="009B04F6">
        <w:rPr>
          <w:rFonts w:ascii="Calibri" w:hAnsi="Calibri"/>
          <w:sz w:val="22"/>
          <w:szCs w:val="22"/>
        </w:rPr>
        <w:t>process</w:t>
      </w:r>
      <w:r w:rsidRPr="00A1714C">
        <w:rPr>
          <w:rFonts w:ascii="Calibri" w:hAnsi="Calibri"/>
          <w:sz w:val="22"/>
          <w:szCs w:val="22"/>
        </w:rPr>
        <w:t xml:space="preserve"> is described he</w:t>
      </w:r>
      <w:r w:rsidR="009F54A0">
        <w:rPr>
          <w:rFonts w:ascii="Calibri" w:hAnsi="Calibri"/>
          <w:sz w:val="22"/>
          <w:szCs w:val="22"/>
        </w:rPr>
        <w:t>re</w:t>
      </w:r>
      <w:r w:rsidRPr="00A1714C">
        <w:rPr>
          <w:rFonts w:ascii="Calibri" w:hAnsi="Calibri"/>
          <w:sz w:val="22"/>
          <w:szCs w:val="22"/>
        </w:rPr>
        <w:t xml:space="preserve">: </w:t>
      </w:r>
      <w:hyperlink r:id="rId10" w:history="1">
        <w:r w:rsidR="00CE33AA" w:rsidRPr="00876713">
          <w:rPr>
            <w:rStyle w:val="Hyperlink"/>
            <w:rFonts w:ascii="Calibri" w:hAnsi="Calibri"/>
            <w:sz w:val="22"/>
            <w:szCs w:val="22"/>
          </w:rPr>
          <w:t>https://infocenter.nordicsemi.com/topic/com.nordic.infocenter.sdk5.v12.2.0/serialization_porting_guide.html</w:t>
        </w:r>
      </w:hyperlink>
      <w:r w:rsidR="00CE33AA">
        <w:rPr>
          <w:rStyle w:val="Hyperlink"/>
          <w:rFonts w:ascii="Calibri" w:hAnsi="Calibri"/>
          <w:color w:val="5B9BD5" w:themeColor="accent1"/>
          <w:sz w:val="22"/>
          <w:szCs w:val="22"/>
        </w:rPr>
        <w:t xml:space="preserve"> </w:t>
      </w:r>
      <w:r w:rsidRPr="00A1714C">
        <w:rPr>
          <w:rFonts w:ascii="Calibri" w:hAnsi="Calibri"/>
          <w:sz w:val="22"/>
          <w:szCs w:val="22"/>
        </w:rPr>
        <w:t xml:space="preserve">. However, it is important to note that if </w:t>
      </w:r>
      <w:r w:rsidR="009F54A0">
        <w:rPr>
          <w:rFonts w:ascii="Calibri" w:hAnsi="Calibri"/>
          <w:sz w:val="22"/>
          <w:szCs w:val="22"/>
        </w:rPr>
        <w:t>your</w:t>
      </w:r>
      <w:r w:rsidRPr="00A1714C">
        <w:rPr>
          <w:rFonts w:ascii="Calibri" w:hAnsi="Calibri"/>
          <w:sz w:val="22"/>
          <w:szCs w:val="22"/>
        </w:rPr>
        <w:t xml:space="preserve"> application requires </w:t>
      </w:r>
      <w:r w:rsidRPr="009F54A0">
        <w:rPr>
          <w:rFonts w:ascii="Calibri" w:hAnsi="Calibri"/>
          <w:sz w:val="22"/>
          <w:szCs w:val="22"/>
        </w:rPr>
        <w:t>bonding</w:t>
      </w:r>
      <w:r w:rsidR="009F54A0">
        <w:rPr>
          <w:rFonts w:ascii="Calibri" w:hAnsi="Calibri"/>
          <w:sz w:val="22"/>
          <w:szCs w:val="22"/>
        </w:rPr>
        <w:t>,</w:t>
      </w:r>
      <w:r w:rsidRPr="00A1714C">
        <w:rPr>
          <w:rFonts w:ascii="Calibri" w:hAnsi="Calibri"/>
          <w:sz w:val="22"/>
          <w:szCs w:val="22"/>
        </w:rPr>
        <w:t xml:space="preserve"> </w:t>
      </w:r>
      <w:proofErr w:type="spellStart"/>
      <w:r w:rsidR="00B97B72" w:rsidRPr="009F54A0">
        <w:rPr>
          <w:rFonts w:ascii="Courier New" w:hAnsi="Courier New" w:cs="Courier New"/>
          <w:sz w:val="22"/>
          <w:szCs w:val="22"/>
        </w:rPr>
        <w:t>nrf_nvmc.c</w:t>
      </w:r>
      <w:proofErr w:type="spellEnd"/>
      <w:r w:rsidR="00B97B72" w:rsidRPr="00A1714C">
        <w:rPr>
          <w:rFonts w:ascii="Calibri" w:hAnsi="Calibri"/>
          <w:sz w:val="22"/>
          <w:szCs w:val="22"/>
        </w:rPr>
        <w:t xml:space="preserve"> </w:t>
      </w:r>
      <w:r w:rsidRPr="00A1714C">
        <w:rPr>
          <w:rFonts w:ascii="Calibri" w:hAnsi="Calibri"/>
          <w:sz w:val="22"/>
          <w:szCs w:val="22"/>
        </w:rPr>
        <w:t xml:space="preserve">must also be ported. </w:t>
      </w:r>
    </w:p>
    <w:p w14:paraId="0BBA5FE3" w14:textId="77777777" w:rsidR="00B97B72" w:rsidRPr="00A1714C" w:rsidRDefault="00B97B72" w:rsidP="00D43A44">
      <w:pPr>
        <w:rPr>
          <w:rFonts w:ascii="Calibri" w:hAnsi="Calibri"/>
          <w:sz w:val="22"/>
          <w:szCs w:val="22"/>
        </w:rPr>
      </w:pPr>
    </w:p>
    <w:p w14:paraId="07FD3A92" w14:textId="77777777" w:rsidR="00BD2AAA" w:rsidRPr="00A1714C" w:rsidRDefault="00B97B72" w:rsidP="00BD2AAA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Though applicable to all porting efforts, the remainder of this </w:t>
      </w:r>
      <w:r w:rsidR="00BD2AAA" w:rsidRPr="00A1714C">
        <w:rPr>
          <w:rFonts w:ascii="Calibri" w:hAnsi="Calibri"/>
          <w:sz w:val="22"/>
          <w:szCs w:val="22"/>
        </w:rPr>
        <w:t>document is based on experience with:</w:t>
      </w:r>
      <w:r w:rsidR="00DE346A">
        <w:rPr>
          <w:rFonts w:ascii="Calibri" w:hAnsi="Calibri"/>
          <w:sz w:val="22"/>
          <w:szCs w:val="22"/>
        </w:rPr>
        <w:br/>
      </w:r>
    </w:p>
    <w:p w14:paraId="18BCA1DF" w14:textId="77777777" w:rsidR="00BD2AAA" w:rsidRPr="00A1714C" w:rsidRDefault="009F54A0" w:rsidP="00BD2AAA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Two</w:t>
      </w:r>
      <w:r w:rsidR="00BD2AAA" w:rsidRPr="00A1714C">
        <w:rPr>
          <w:rFonts w:ascii="Calibri" w:hAnsi="Calibri"/>
          <w:sz w:val="22"/>
          <w:szCs w:val="22"/>
        </w:rPr>
        <w:t xml:space="preserve"> nRF52</w:t>
      </w:r>
      <w:r>
        <w:rPr>
          <w:rFonts w:ascii="Calibri" w:hAnsi="Calibri"/>
          <w:sz w:val="22"/>
          <w:szCs w:val="22"/>
        </w:rPr>
        <w:t>832</w:t>
      </w:r>
      <w:r w:rsidR="00BD2AAA" w:rsidRPr="00A1714C">
        <w:rPr>
          <w:rFonts w:ascii="Calibri" w:hAnsi="Calibri"/>
          <w:sz w:val="22"/>
          <w:szCs w:val="22"/>
        </w:rPr>
        <w:t>-DKs</w:t>
      </w:r>
    </w:p>
    <w:p w14:paraId="179AAFA5" w14:textId="77777777" w:rsidR="00BD2AAA" w:rsidRPr="00A1714C" w:rsidRDefault="00BD2AAA" w:rsidP="00BD2AAA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The connectivity processor example </w:t>
      </w:r>
      <w:r w:rsidRPr="009F54A0">
        <w:rPr>
          <w:rFonts w:ascii="Courier New" w:hAnsi="Courier New" w:cs="Courier New"/>
          <w:sz w:val="22"/>
          <w:szCs w:val="22"/>
        </w:rPr>
        <w:t>…\SDK_12.2.0_f012efa\examples\</w:t>
      </w:r>
      <w:proofErr w:type="spellStart"/>
      <w:r w:rsidRPr="009F54A0">
        <w:rPr>
          <w:rFonts w:ascii="Courier New" w:hAnsi="Courier New" w:cs="Courier New"/>
          <w:sz w:val="22"/>
          <w:szCs w:val="22"/>
        </w:rPr>
        <w:t>ble_central_and_peripheral</w:t>
      </w:r>
      <w:proofErr w:type="spellEnd"/>
      <w:r w:rsidRPr="009F54A0">
        <w:rPr>
          <w:rFonts w:ascii="Courier New" w:hAnsi="Courier New" w:cs="Courier New"/>
          <w:sz w:val="22"/>
          <w:szCs w:val="22"/>
        </w:rPr>
        <w:t>\</w:t>
      </w:r>
      <w:r w:rsidR="009F54A0">
        <w:rPr>
          <w:rFonts w:ascii="Courier New" w:hAnsi="Courier New" w:cs="Courier New"/>
          <w:sz w:val="22"/>
          <w:szCs w:val="22"/>
        </w:rPr>
        <w:br/>
      </w:r>
      <w:proofErr w:type="spellStart"/>
      <w:r w:rsidRPr="009F54A0">
        <w:rPr>
          <w:rFonts w:ascii="Courier New" w:hAnsi="Courier New" w:cs="Courier New"/>
          <w:sz w:val="22"/>
          <w:szCs w:val="22"/>
        </w:rPr>
        <w:t>ble_con</w:t>
      </w:r>
      <w:r w:rsidR="009F54A0" w:rsidRPr="009F54A0">
        <w:rPr>
          <w:rFonts w:ascii="Courier New" w:hAnsi="Courier New" w:cs="Courier New"/>
          <w:sz w:val="22"/>
          <w:szCs w:val="22"/>
        </w:rPr>
        <w:t>nectivety</w:t>
      </w:r>
      <w:proofErr w:type="spellEnd"/>
      <w:r w:rsidR="009F54A0" w:rsidRPr="009F54A0">
        <w:rPr>
          <w:rFonts w:ascii="Courier New" w:hAnsi="Courier New" w:cs="Courier New"/>
          <w:sz w:val="22"/>
          <w:szCs w:val="22"/>
        </w:rPr>
        <w:t>\pca10040\ser_s132_spi</w:t>
      </w:r>
    </w:p>
    <w:p w14:paraId="2451194C" w14:textId="77777777" w:rsidR="00BD2AAA" w:rsidRPr="00A1714C" w:rsidRDefault="00BD2AAA" w:rsidP="00BD2AAA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The host processor example </w:t>
      </w:r>
      <w:r w:rsidRPr="009F54A0">
        <w:rPr>
          <w:rFonts w:ascii="Courier New" w:hAnsi="Courier New" w:cs="Courier New"/>
          <w:sz w:val="22"/>
          <w:szCs w:val="22"/>
        </w:rPr>
        <w:t>…\SDK_12.2.0_f012efa\examples\</w:t>
      </w:r>
      <w:proofErr w:type="spellStart"/>
      <w:r w:rsidRPr="009F54A0">
        <w:rPr>
          <w:rFonts w:ascii="Courier New" w:hAnsi="Courier New" w:cs="Courier New"/>
          <w:sz w:val="22"/>
          <w:szCs w:val="22"/>
        </w:rPr>
        <w:t>ble_peripheral</w:t>
      </w:r>
      <w:proofErr w:type="spellEnd"/>
      <w:r w:rsidRPr="009F54A0">
        <w:rPr>
          <w:rFonts w:ascii="Courier New" w:hAnsi="Courier New" w:cs="Courier New"/>
          <w:sz w:val="22"/>
          <w:szCs w:val="22"/>
        </w:rPr>
        <w:t>\</w:t>
      </w:r>
      <w:proofErr w:type="spellStart"/>
      <w:r w:rsidRPr="009F54A0">
        <w:rPr>
          <w:rFonts w:ascii="Courier New" w:hAnsi="Courier New" w:cs="Courier New"/>
          <w:sz w:val="22"/>
          <w:szCs w:val="22"/>
        </w:rPr>
        <w:t>ble_app_hts</w:t>
      </w:r>
      <w:proofErr w:type="spellEnd"/>
      <w:r w:rsidRPr="009F54A0">
        <w:rPr>
          <w:rFonts w:ascii="Courier New" w:hAnsi="Courier New" w:cs="Courier New"/>
          <w:sz w:val="22"/>
          <w:szCs w:val="22"/>
        </w:rPr>
        <w:t>\</w:t>
      </w:r>
      <w:r w:rsidR="009F54A0">
        <w:rPr>
          <w:rFonts w:ascii="Courier New" w:hAnsi="Courier New" w:cs="Courier New"/>
          <w:sz w:val="22"/>
          <w:szCs w:val="22"/>
        </w:rPr>
        <w:br/>
      </w:r>
      <w:r w:rsidRPr="009F54A0">
        <w:rPr>
          <w:rFonts w:ascii="Courier New" w:hAnsi="Courier New" w:cs="Courier New"/>
          <w:sz w:val="22"/>
          <w:szCs w:val="22"/>
        </w:rPr>
        <w:t>pca10040\ser_s132_spi</w:t>
      </w:r>
    </w:p>
    <w:p w14:paraId="56442F9B" w14:textId="77777777" w:rsidR="00BD2AAA" w:rsidRPr="00A1714C" w:rsidRDefault="00BD2AAA" w:rsidP="00BD2AAA">
      <w:pPr>
        <w:rPr>
          <w:rFonts w:ascii="Calibri" w:hAnsi="Calibri"/>
          <w:sz w:val="22"/>
          <w:szCs w:val="22"/>
        </w:rPr>
      </w:pPr>
    </w:p>
    <w:p w14:paraId="10E33397" w14:textId="77777777" w:rsidR="001572DB" w:rsidRPr="00A1714C" w:rsidRDefault="00B97B72" w:rsidP="00BD2AAA">
      <w:pPr>
        <w:rPr>
          <w:rFonts w:ascii="Calibri" w:hAnsi="Calibri"/>
          <w:b/>
          <w:sz w:val="22"/>
          <w:szCs w:val="22"/>
        </w:rPr>
      </w:pPr>
      <w:r w:rsidRPr="00A1714C">
        <w:rPr>
          <w:rFonts w:ascii="Calibri" w:hAnsi="Calibri"/>
          <w:b/>
          <w:sz w:val="22"/>
          <w:szCs w:val="22"/>
        </w:rPr>
        <w:t>IMPORTAN</w:t>
      </w:r>
      <w:r w:rsidR="00550777">
        <w:rPr>
          <w:rFonts w:ascii="Calibri" w:hAnsi="Calibri"/>
          <w:b/>
          <w:sz w:val="22"/>
          <w:szCs w:val="22"/>
        </w:rPr>
        <w:t>T</w:t>
      </w:r>
      <w:r w:rsidRPr="00A1714C">
        <w:rPr>
          <w:rFonts w:ascii="Calibri" w:hAnsi="Calibri"/>
          <w:b/>
          <w:sz w:val="22"/>
          <w:szCs w:val="22"/>
        </w:rPr>
        <w:t xml:space="preserve"> NOTE: The very first step in porting the code </w:t>
      </w:r>
      <w:r w:rsidR="003A3595" w:rsidRPr="00A1714C">
        <w:rPr>
          <w:rFonts w:ascii="Calibri" w:hAnsi="Calibri"/>
          <w:b/>
          <w:sz w:val="22"/>
          <w:szCs w:val="22"/>
        </w:rPr>
        <w:t xml:space="preserve">is </w:t>
      </w:r>
      <w:r w:rsidRPr="00A1714C">
        <w:rPr>
          <w:rFonts w:ascii="Calibri" w:hAnsi="Calibri"/>
          <w:b/>
          <w:sz w:val="22"/>
          <w:szCs w:val="22"/>
        </w:rPr>
        <w:t xml:space="preserve">to remove </w:t>
      </w:r>
      <w:proofErr w:type="spellStart"/>
      <w:r w:rsidRPr="00A1714C">
        <w:rPr>
          <w:rFonts w:ascii="Calibri" w:hAnsi="Calibri"/>
          <w:b/>
          <w:sz w:val="22"/>
          <w:szCs w:val="22"/>
        </w:rPr>
        <w:t>nRF</w:t>
      </w:r>
      <w:proofErr w:type="spellEnd"/>
      <w:r w:rsidRPr="00A1714C">
        <w:rPr>
          <w:rFonts w:ascii="Calibri" w:hAnsi="Calibri"/>
          <w:b/>
          <w:sz w:val="22"/>
          <w:szCs w:val="22"/>
        </w:rPr>
        <w:t xml:space="preserve"> dependent SRAM routines from the host processor’s application.</w:t>
      </w:r>
    </w:p>
    <w:p w14:paraId="773ED901" w14:textId="77777777" w:rsidR="00BD2AAA" w:rsidRPr="00A1714C" w:rsidRDefault="00B97B72" w:rsidP="00BD2AAA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  </w:t>
      </w:r>
    </w:p>
    <w:p w14:paraId="4118018F" w14:textId="77777777" w:rsidR="001572DB" w:rsidRPr="00A1714C" w:rsidRDefault="009F54A0" w:rsidP="001572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</w:t>
      </w:r>
      <w:r w:rsidR="001572DB" w:rsidRPr="00A1714C">
        <w:rPr>
          <w:rFonts w:ascii="Calibri" w:hAnsi="Calibri"/>
          <w:sz w:val="22"/>
          <w:szCs w:val="22"/>
        </w:rPr>
        <w:t xml:space="preserve"> the following modification </w:t>
      </w:r>
      <w:r>
        <w:rPr>
          <w:rFonts w:ascii="Calibri" w:hAnsi="Calibri"/>
          <w:sz w:val="22"/>
          <w:szCs w:val="22"/>
        </w:rPr>
        <w:t>for</w:t>
      </w:r>
      <w:r w:rsidR="001572DB" w:rsidRPr="00A1714C">
        <w:rPr>
          <w:rFonts w:ascii="Calibri" w:hAnsi="Calibri"/>
          <w:sz w:val="22"/>
          <w:szCs w:val="22"/>
        </w:rPr>
        <w:t xml:space="preserve"> conditional </w:t>
      </w:r>
      <w:r w:rsidR="001572DB" w:rsidRPr="009F54A0">
        <w:rPr>
          <w:rFonts w:ascii="Courier New" w:hAnsi="Courier New" w:cs="Courier New"/>
          <w:sz w:val="22"/>
          <w:szCs w:val="22"/>
        </w:rPr>
        <w:t>#ifdef</w:t>
      </w:r>
      <w:r w:rsidR="001572DB" w:rsidRPr="00A1714C">
        <w:rPr>
          <w:rFonts w:ascii="Calibri" w:hAnsi="Calibri"/>
          <w:sz w:val="22"/>
          <w:szCs w:val="22"/>
        </w:rPr>
        <w:t xml:space="preserve"> statements.</w:t>
      </w:r>
    </w:p>
    <w:p w14:paraId="5100B113" w14:textId="77777777" w:rsidR="003A3595" w:rsidRPr="00A1714C" w:rsidRDefault="003A3595" w:rsidP="00BD2AAA">
      <w:pPr>
        <w:rPr>
          <w:rFonts w:ascii="Calibri" w:hAnsi="Calibri"/>
          <w:sz w:val="22"/>
          <w:szCs w:val="22"/>
        </w:rPr>
      </w:pPr>
    </w:p>
    <w:p w14:paraId="229615D9" w14:textId="77777777" w:rsidR="001572DB" w:rsidRPr="00A1714C" w:rsidRDefault="009F54A0" w:rsidP="00EF3F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remove</w:t>
      </w:r>
      <w:r w:rsidR="003A3595" w:rsidRPr="00A1714C">
        <w:rPr>
          <w:rFonts w:ascii="Calibri" w:hAnsi="Calibri"/>
          <w:sz w:val="22"/>
          <w:szCs w:val="22"/>
        </w:rPr>
        <w:t xml:space="preserve"> SRAM dependent routines from the host application, </w:t>
      </w:r>
      <w:proofErr w:type="spellStart"/>
      <w:r w:rsidR="003A3595" w:rsidRPr="009F54A0">
        <w:rPr>
          <w:rFonts w:ascii="Courier New" w:hAnsi="Courier New" w:cs="Courier New"/>
          <w:sz w:val="22"/>
          <w:szCs w:val="22"/>
        </w:rPr>
        <w:t>softdevice_handler.c</w:t>
      </w:r>
      <w:proofErr w:type="spellEnd"/>
      <w:r w:rsidR="003A3595" w:rsidRPr="00A1714C">
        <w:rPr>
          <w:rFonts w:ascii="Calibri" w:hAnsi="Calibri"/>
          <w:sz w:val="22"/>
          <w:szCs w:val="22"/>
        </w:rPr>
        <w:t xml:space="preserve"> must be modified to remove the functions </w:t>
      </w:r>
      <w:proofErr w:type="spellStart"/>
      <w:r w:rsidR="003A3595" w:rsidRPr="009F54A0">
        <w:rPr>
          <w:rFonts w:ascii="Courier New" w:hAnsi="Courier New" w:cs="Courier New"/>
          <w:sz w:val="22"/>
          <w:szCs w:val="22"/>
        </w:rPr>
        <w:t>ram_total_size_</w:t>
      </w:r>
      <w:proofErr w:type="gramStart"/>
      <w:r w:rsidR="003A3595" w:rsidRPr="009F54A0">
        <w:rPr>
          <w:rFonts w:ascii="Courier New" w:hAnsi="Courier New" w:cs="Courier New"/>
          <w:sz w:val="22"/>
          <w:szCs w:val="22"/>
        </w:rPr>
        <w:t>get</w:t>
      </w:r>
      <w:proofErr w:type="spellEnd"/>
      <w:r w:rsidR="003A3595" w:rsidRPr="009F54A0">
        <w:rPr>
          <w:rFonts w:ascii="Courier New" w:hAnsi="Courier New" w:cs="Courier New"/>
          <w:sz w:val="22"/>
          <w:szCs w:val="22"/>
        </w:rPr>
        <w:t>(</w:t>
      </w:r>
      <w:proofErr w:type="gramEnd"/>
      <w:r w:rsidR="003A3595" w:rsidRPr="009F54A0">
        <w:rPr>
          <w:rFonts w:ascii="Courier New" w:hAnsi="Courier New" w:cs="Courier New"/>
          <w:sz w:val="22"/>
          <w:szCs w:val="22"/>
        </w:rPr>
        <w:t>)</w:t>
      </w:r>
      <w:r w:rsidR="003A3595" w:rsidRPr="00A1714C">
        <w:rPr>
          <w:rFonts w:ascii="Calibri" w:hAnsi="Calibri"/>
          <w:sz w:val="22"/>
          <w:szCs w:val="22"/>
        </w:rPr>
        <w:t xml:space="preserve">, </w:t>
      </w:r>
      <w:proofErr w:type="spellStart"/>
      <w:r w:rsidR="003A3595" w:rsidRPr="009F54A0">
        <w:rPr>
          <w:rFonts w:ascii="Courier New" w:hAnsi="Courier New" w:cs="Courier New"/>
          <w:sz w:val="22"/>
          <w:szCs w:val="22"/>
        </w:rPr>
        <w:t>ram_end_address_get</w:t>
      </w:r>
      <w:proofErr w:type="spellEnd"/>
      <w:r w:rsidR="003A3595" w:rsidRPr="009F54A0">
        <w:rPr>
          <w:rFonts w:ascii="Courier New" w:hAnsi="Courier New" w:cs="Courier New"/>
          <w:sz w:val="22"/>
          <w:szCs w:val="22"/>
        </w:rPr>
        <w:t>()</w:t>
      </w:r>
      <w:r w:rsidR="003A3595" w:rsidRPr="00A1714C">
        <w:rPr>
          <w:rFonts w:ascii="Calibri" w:hAnsi="Calibri"/>
          <w:sz w:val="22"/>
          <w:szCs w:val="22"/>
        </w:rPr>
        <w:t xml:space="preserve">, and </w:t>
      </w:r>
      <w:proofErr w:type="spellStart"/>
      <w:r w:rsidR="003A3595" w:rsidRPr="009F54A0">
        <w:rPr>
          <w:rFonts w:ascii="Courier New" w:hAnsi="Courier New" w:cs="Courier New"/>
          <w:sz w:val="22"/>
          <w:szCs w:val="22"/>
        </w:rPr>
        <w:t>sd_check_ram_start</w:t>
      </w:r>
      <w:proofErr w:type="spellEnd"/>
      <w:r w:rsidR="003A3595" w:rsidRPr="009F54A0">
        <w:rPr>
          <w:rFonts w:ascii="Courier New" w:hAnsi="Courier New" w:cs="Courier New"/>
          <w:sz w:val="22"/>
          <w:szCs w:val="22"/>
        </w:rPr>
        <w:t>()</w:t>
      </w:r>
      <w:r w:rsidR="003A3595" w:rsidRPr="00A1714C">
        <w:rPr>
          <w:rFonts w:ascii="Calibri" w:hAnsi="Calibri"/>
          <w:sz w:val="22"/>
          <w:szCs w:val="22"/>
        </w:rPr>
        <w:t xml:space="preserve">.  </w:t>
      </w:r>
    </w:p>
    <w:p w14:paraId="72D0E78B" w14:textId="77777777" w:rsidR="001572DB" w:rsidRPr="00A1714C" w:rsidRDefault="001572DB" w:rsidP="00EF3F87">
      <w:pPr>
        <w:rPr>
          <w:rFonts w:ascii="Calibri" w:hAnsi="Calibri"/>
          <w:sz w:val="22"/>
          <w:szCs w:val="22"/>
        </w:rPr>
      </w:pPr>
    </w:p>
    <w:p w14:paraId="534FA4CC" w14:textId="77777777" w:rsidR="001572DB" w:rsidRPr="00A1714C" w:rsidRDefault="001572DB" w:rsidP="00EF3F87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Also within 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softdevice_handler.c</w:t>
      </w:r>
      <w:proofErr w:type="spellEnd"/>
      <w:r w:rsidRPr="00A1714C">
        <w:rPr>
          <w:rFonts w:ascii="Calibri" w:hAnsi="Calibri"/>
          <w:sz w:val="22"/>
          <w:szCs w:val="22"/>
        </w:rPr>
        <w:t>, two modification</w:t>
      </w:r>
      <w:r w:rsidR="00550777">
        <w:rPr>
          <w:rFonts w:ascii="Calibri" w:hAnsi="Calibri"/>
          <w:sz w:val="22"/>
          <w:szCs w:val="22"/>
        </w:rPr>
        <w:t>s are required to the</w:t>
      </w:r>
      <w:r w:rsidR="003A3595" w:rsidRPr="00A1714C">
        <w:rPr>
          <w:rFonts w:ascii="Calibri" w:hAnsi="Calibri"/>
          <w:sz w:val="22"/>
          <w:szCs w:val="22"/>
        </w:rPr>
        <w:t xml:space="preserve"> </w:t>
      </w:r>
      <w:proofErr w:type="spellStart"/>
      <w:r w:rsidR="003A3595" w:rsidRPr="00550777">
        <w:rPr>
          <w:rFonts w:ascii="Courier New" w:hAnsi="Courier New" w:cs="Courier New"/>
          <w:sz w:val="22"/>
          <w:szCs w:val="22"/>
        </w:rPr>
        <w:t>softdevice_</w:t>
      </w:r>
      <w:proofErr w:type="gramStart"/>
      <w:r w:rsidR="003A3595" w:rsidRPr="00550777">
        <w:rPr>
          <w:rFonts w:ascii="Courier New" w:hAnsi="Courier New" w:cs="Courier New"/>
          <w:sz w:val="22"/>
          <w:szCs w:val="22"/>
        </w:rPr>
        <w:t>enable</w:t>
      </w:r>
      <w:proofErr w:type="spellEnd"/>
      <w:r w:rsidR="003A3595" w:rsidRPr="00550777">
        <w:rPr>
          <w:rFonts w:ascii="Courier New" w:hAnsi="Courier New" w:cs="Courier New"/>
          <w:sz w:val="22"/>
          <w:szCs w:val="22"/>
        </w:rPr>
        <w:t>(</w:t>
      </w:r>
      <w:proofErr w:type="gramEnd"/>
      <w:r w:rsidR="003A3595" w:rsidRPr="00550777">
        <w:rPr>
          <w:rFonts w:ascii="Courier New" w:hAnsi="Courier New" w:cs="Courier New"/>
          <w:sz w:val="22"/>
          <w:szCs w:val="22"/>
        </w:rPr>
        <w:t>)</w:t>
      </w:r>
      <w:r w:rsidR="00550777">
        <w:rPr>
          <w:rFonts w:ascii="Calibri" w:hAnsi="Calibri"/>
          <w:sz w:val="22"/>
          <w:szCs w:val="22"/>
        </w:rPr>
        <w:t xml:space="preserve"> function:</w:t>
      </w:r>
      <w:r w:rsidR="00DE346A">
        <w:rPr>
          <w:rFonts w:ascii="Calibri" w:hAnsi="Calibri"/>
          <w:sz w:val="22"/>
          <w:szCs w:val="22"/>
        </w:rPr>
        <w:br/>
      </w:r>
    </w:p>
    <w:p w14:paraId="31721621" w14:textId="77777777" w:rsidR="001572DB" w:rsidRPr="00A1714C" w:rsidRDefault="001572DB" w:rsidP="001572DB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Remove the </w:t>
      </w:r>
      <w:r w:rsidR="003A3595" w:rsidRPr="00A1714C">
        <w:rPr>
          <w:rFonts w:ascii="Calibri" w:hAnsi="Calibri"/>
          <w:sz w:val="22"/>
          <w:szCs w:val="22"/>
        </w:rPr>
        <w:t xml:space="preserve">call to </w:t>
      </w:r>
      <w:proofErr w:type="spellStart"/>
      <w:r w:rsidR="003A3595" w:rsidRPr="00550777">
        <w:rPr>
          <w:rFonts w:ascii="Courier New" w:hAnsi="Courier New" w:cs="Courier New"/>
          <w:sz w:val="22"/>
          <w:szCs w:val="22"/>
        </w:rPr>
        <w:t>ram_end_address_</w:t>
      </w:r>
      <w:proofErr w:type="gramStart"/>
      <w:r w:rsidR="003A3595" w:rsidRPr="00550777">
        <w:rPr>
          <w:rFonts w:ascii="Courier New" w:hAnsi="Courier New" w:cs="Courier New"/>
          <w:sz w:val="22"/>
          <w:szCs w:val="22"/>
        </w:rPr>
        <w:t>get</w:t>
      </w:r>
      <w:proofErr w:type="spellEnd"/>
      <w:r w:rsidR="003A3595" w:rsidRPr="00550777">
        <w:rPr>
          <w:rFonts w:ascii="Courier New" w:hAnsi="Courier New" w:cs="Courier New"/>
          <w:sz w:val="22"/>
          <w:szCs w:val="22"/>
        </w:rPr>
        <w:t>(</w:t>
      </w:r>
      <w:proofErr w:type="gramEnd"/>
      <w:r w:rsidR="003A3595" w:rsidRPr="00550777">
        <w:rPr>
          <w:rFonts w:ascii="Courier New" w:hAnsi="Courier New" w:cs="Courier New"/>
          <w:sz w:val="22"/>
          <w:szCs w:val="22"/>
        </w:rPr>
        <w:t>)</w:t>
      </w:r>
      <w:r w:rsidRPr="00A1714C">
        <w:rPr>
          <w:rFonts w:ascii="Calibri" w:hAnsi="Calibri"/>
          <w:sz w:val="22"/>
          <w:szCs w:val="22"/>
        </w:rPr>
        <w:t xml:space="preserve">. </w:t>
      </w:r>
      <w:r w:rsidR="003A3595" w:rsidRPr="00A1714C">
        <w:rPr>
          <w:rFonts w:ascii="Calibri" w:hAnsi="Calibri"/>
          <w:sz w:val="22"/>
          <w:szCs w:val="22"/>
        </w:rPr>
        <w:t xml:space="preserve">This call is with a NRF_LOG_WARNING message. </w:t>
      </w:r>
    </w:p>
    <w:p w14:paraId="00C7B8AC" w14:textId="77777777" w:rsidR="001572DB" w:rsidRPr="00A1714C" w:rsidRDefault="001572DB" w:rsidP="001572DB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 xml:space="preserve">Change 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app_ram_base</w:t>
      </w:r>
      <w:proofErr w:type="spellEnd"/>
      <w:r w:rsidRPr="00550777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ram_start</w:t>
      </w:r>
      <w:proofErr w:type="spellEnd"/>
      <w:r w:rsidRPr="00550777">
        <w:rPr>
          <w:rFonts w:ascii="Courier New" w:hAnsi="Courier New" w:cs="Courier New"/>
          <w:sz w:val="22"/>
          <w:szCs w:val="22"/>
        </w:rPr>
        <w:t>;</w:t>
      </w:r>
      <w:r w:rsidRPr="00A1714C">
        <w:rPr>
          <w:rFonts w:ascii="Calibri" w:hAnsi="Calibri"/>
          <w:sz w:val="22"/>
          <w:szCs w:val="22"/>
        </w:rPr>
        <w:t xml:space="preserve"> to 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app_ram_base</w:t>
      </w:r>
      <w:proofErr w:type="spellEnd"/>
      <w:r w:rsidRPr="00550777">
        <w:rPr>
          <w:rFonts w:ascii="Courier New" w:hAnsi="Courier New" w:cs="Courier New"/>
          <w:sz w:val="22"/>
          <w:szCs w:val="22"/>
        </w:rPr>
        <w:t xml:space="preserve"> = 0;</w:t>
      </w:r>
    </w:p>
    <w:p w14:paraId="0904594F" w14:textId="77777777" w:rsidR="001572DB" w:rsidRPr="00A1714C" w:rsidRDefault="001572DB" w:rsidP="00EF3F87">
      <w:pPr>
        <w:rPr>
          <w:rFonts w:ascii="Calibri" w:hAnsi="Calibri"/>
          <w:sz w:val="22"/>
          <w:szCs w:val="22"/>
        </w:rPr>
      </w:pPr>
    </w:p>
    <w:p w14:paraId="06E2CF5F" w14:textId="77777777" w:rsidR="00A95CE1" w:rsidRPr="00A1714C" w:rsidRDefault="001572DB" w:rsidP="00A95CE1">
      <w:pPr>
        <w:rPr>
          <w:rFonts w:ascii="Calibri" w:hAnsi="Calibri"/>
          <w:sz w:val="22"/>
          <w:szCs w:val="22"/>
        </w:rPr>
      </w:pPr>
      <w:r w:rsidRPr="00A1714C">
        <w:rPr>
          <w:rFonts w:ascii="Calibri" w:hAnsi="Calibri"/>
          <w:sz w:val="22"/>
          <w:szCs w:val="22"/>
        </w:rPr>
        <w:t>Once the above steps have been completed</w:t>
      </w:r>
      <w:r w:rsidR="00550777">
        <w:rPr>
          <w:rFonts w:ascii="Calibri" w:hAnsi="Calibri"/>
          <w:sz w:val="22"/>
          <w:szCs w:val="22"/>
        </w:rPr>
        <w:t>,</w:t>
      </w:r>
      <w:r w:rsidRPr="00A1714C">
        <w:rPr>
          <w:rFonts w:ascii="Calibri" w:hAnsi="Calibri"/>
          <w:sz w:val="22"/>
          <w:szCs w:val="22"/>
        </w:rPr>
        <w:t xml:space="preserve"> recompile and retest the test platform. There should be no functional changes.</w:t>
      </w:r>
    </w:p>
    <w:p w14:paraId="463A19CF" w14:textId="77777777" w:rsidR="00685B4A" w:rsidRPr="00A1714C" w:rsidRDefault="00685B4A" w:rsidP="00A95CE1">
      <w:pPr>
        <w:rPr>
          <w:rFonts w:ascii="Calibri" w:hAnsi="Calibri"/>
          <w:sz w:val="22"/>
          <w:szCs w:val="22"/>
        </w:rPr>
      </w:pPr>
    </w:p>
    <w:p w14:paraId="3DFCF56D" w14:textId="77777777" w:rsidR="00550777" w:rsidRDefault="00550777">
      <w:pPr>
        <w:spacing w:after="160" w:line="259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2C6022E0" w14:textId="77777777" w:rsidR="00685B4A" w:rsidRPr="00A1714C" w:rsidRDefault="00685B4A" w:rsidP="001572DB">
      <w:pPr>
        <w:rPr>
          <w:rFonts w:ascii="Calibri" w:hAnsi="Calibri"/>
          <w:b/>
          <w:sz w:val="28"/>
          <w:szCs w:val="28"/>
          <w:u w:val="single"/>
        </w:rPr>
      </w:pPr>
      <w:r w:rsidRPr="00A1714C">
        <w:rPr>
          <w:rFonts w:ascii="Calibri" w:hAnsi="Calibri"/>
          <w:b/>
          <w:sz w:val="28"/>
          <w:szCs w:val="28"/>
          <w:u w:val="single"/>
        </w:rPr>
        <w:lastRenderedPageBreak/>
        <w:t>Porting the Connectivity Application</w:t>
      </w:r>
    </w:p>
    <w:p w14:paraId="7F26C1C4" w14:textId="77777777" w:rsidR="00685B4A" w:rsidRPr="00A1714C" w:rsidRDefault="00685B4A" w:rsidP="001572DB">
      <w:pPr>
        <w:rPr>
          <w:rFonts w:ascii="Calibri" w:hAnsi="Calibri"/>
          <w:b/>
          <w:sz w:val="28"/>
          <w:szCs w:val="28"/>
          <w:u w:val="single"/>
        </w:rPr>
      </w:pPr>
    </w:p>
    <w:p w14:paraId="0CE4669B" w14:textId="77777777" w:rsidR="001572DB" w:rsidRPr="00A1714C" w:rsidRDefault="00685B4A" w:rsidP="001572DB">
      <w:pPr>
        <w:rPr>
          <w:rFonts w:asciiTheme="minorHAnsi" w:hAnsiTheme="minorHAnsi"/>
          <w:sz w:val="22"/>
          <w:szCs w:val="22"/>
        </w:rPr>
      </w:pPr>
      <w:r w:rsidRPr="00A1714C">
        <w:rPr>
          <w:rFonts w:asciiTheme="minorHAnsi" w:hAnsiTheme="minorHAnsi"/>
          <w:sz w:val="22"/>
          <w:szCs w:val="22"/>
        </w:rPr>
        <w:t>Porting of the connectivity application is dependent on the target hardware.</w:t>
      </w:r>
    </w:p>
    <w:p w14:paraId="3140F917" w14:textId="77777777" w:rsidR="00685B4A" w:rsidRPr="00A1714C" w:rsidRDefault="00685B4A" w:rsidP="00685B4A">
      <w:pPr>
        <w:rPr>
          <w:rFonts w:asciiTheme="minorHAnsi" w:hAnsiTheme="minorHAnsi"/>
          <w:sz w:val="22"/>
          <w:szCs w:val="22"/>
        </w:rPr>
      </w:pPr>
    </w:p>
    <w:p w14:paraId="24A0A459" w14:textId="77777777" w:rsidR="009A1825" w:rsidRDefault="009A1825" w:rsidP="00685B4A">
      <w:pPr>
        <w:rPr>
          <w:rFonts w:asciiTheme="minorHAnsi" w:hAnsiTheme="minorHAnsi"/>
          <w:b/>
          <w:sz w:val="22"/>
          <w:szCs w:val="22"/>
          <w:u w:val="single"/>
        </w:rPr>
      </w:pPr>
      <w:r w:rsidRPr="00A1714C">
        <w:rPr>
          <w:rFonts w:asciiTheme="minorHAnsi" w:hAnsiTheme="minorHAnsi"/>
          <w:b/>
          <w:sz w:val="22"/>
          <w:szCs w:val="22"/>
          <w:u w:val="single"/>
        </w:rPr>
        <w:t>I</w:t>
      </w:r>
      <w:r w:rsidR="00550777">
        <w:rPr>
          <w:rFonts w:asciiTheme="minorHAnsi" w:hAnsiTheme="minorHAnsi"/>
          <w:b/>
          <w:sz w:val="22"/>
          <w:szCs w:val="22"/>
          <w:u w:val="single"/>
        </w:rPr>
        <w:t>/</w:t>
      </w:r>
      <w:r w:rsidRPr="00A1714C">
        <w:rPr>
          <w:rFonts w:asciiTheme="minorHAnsi" w:hAnsiTheme="minorHAnsi"/>
          <w:b/>
          <w:sz w:val="22"/>
          <w:szCs w:val="22"/>
          <w:u w:val="single"/>
        </w:rPr>
        <w:t>O Pins</w:t>
      </w:r>
    </w:p>
    <w:p w14:paraId="41CDBEA0" w14:textId="77777777" w:rsidR="00A1714C" w:rsidRPr="00A1714C" w:rsidRDefault="00A1714C" w:rsidP="00685B4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D16E73B" w14:textId="77777777" w:rsidR="00685B4A" w:rsidRPr="00A1714C" w:rsidRDefault="00685B4A" w:rsidP="00685B4A">
      <w:pPr>
        <w:rPr>
          <w:rFonts w:asciiTheme="minorHAnsi" w:hAnsiTheme="minorHAnsi"/>
          <w:sz w:val="22"/>
          <w:szCs w:val="22"/>
        </w:rPr>
      </w:pPr>
      <w:r w:rsidRPr="00A1714C">
        <w:rPr>
          <w:rFonts w:asciiTheme="minorHAnsi" w:hAnsiTheme="minorHAnsi"/>
          <w:sz w:val="22"/>
          <w:szCs w:val="22"/>
        </w:rPr>
        <w:t xml:space="preserve">If the </w:t>
      </w:r>
      <w:r w:rsidR="00550777">
        <w:rPr>
          <w:rFonts w:asciiTheme="minorHAnsi" w:hAnsiTheme="minorHAnsi"/>
          <w:sz w:val="22"/>
          <w:szCs w:val="22"/>
        </w:rPr>
        <w:t xml:space="preserve">connectivity </w:t>
      </w:r>
      <w:proofErr w:type="spellStart"/>
      <w:r w:rsidR="00550777">
        <w:rPr>
          <w:rFonts w:asciiTheme="minorHAnsi" w:hAnsiTheme="minorHAnsi"/>
          <w:sz w:val="22"/>
          <w:szCs w:val="22"/>
        </w:rPr>
        <w:t>nRF</w:t>
      </w:r>
      <w:proofErr w:type="spellEnd"/>
      <w:r w:rsidR="00550777">
        <w:rPr>
          <w:rFonts w:asciiTheme="minorHAnsi" w:hAnsiTheme="minorHAnsi"/>
          <w:sz w:val="22"/>
          <w:szCs w:val="22"/>
        </w:rPr>
        <w:t xml:space="preserve"> device does not use</w:t>
      </w:r>
      <w:r w:rsidRPr="00A1714C">
        <w:rPr>
          <w:rFonts w:asciiTheme="minorHAnsi" w:hAnsiTheme="minorHAnsi"/>
          <w:sz w:val="22"/>
          <w:szCs w:val="22"/>
        </w:rPr>
        <w:t xml:space="preserve"> the same the I/O lines</w:t>
      </w:r>
      <w:r w:rsidR="009B04F6">
        <w:rPr>
          <w:rFonts w:asciiTheme="minorHAnsi" w:hAnsiTheme="minorHAnsi"/>
          <w:sz w:val="22"/>
          <w:szCs w:val="22"/>
        </w:rPr>
        <w:t xml:space="preserve"> as your target</w:t>
      </w:r>
      <w:r w:rsidRPr="00A1714C">
        <w:rPr>
          <w:rFonts w:asciiTheme="minorHAnsi" w:hAnsiTheme="minorHAnsi"/>
          <w:sz w:val="22"/>
          <w:szCs w:val="22"/>
        </w:rPr>
        <w:t xml:space="preserve">, reconfigure the connection between the host </w:t>
      </w:r>
      <w:proofErr w:type="spellStart"/>
      <w:r w:rsidRPr="00A1714C">
        <w:rPr>
          <w:rFonts w:asciiTheme="minorHAnsi" w:hAnsiTheme="minorHAnsi"/>
          <w:sz w:val="22"/>
          <w:szCs w:val="22"/>
        </w:rPr>
        <w:t>nRF</w:t>
      </w:r>
      <w:proofErr w:type="spellEnd"/>
      <w:r w:rsidRPr="00A1714C">
        <w:rPr>
          <w:rFonts w:asciiTheme="minorHAnsi" w:hAnsiTheme="minorHAnsi"/>
          <w:sz w:val="22"/>
          <w:szCs w:val="22"/>
        </w:rPr>
        <w:t xml:space="preserve"> DK and the connectivity </w:t>
      </w:r>
      <w:proofErr w:type="spellStart"/>
      <w:r w:rsidRPr="00A1714C">
        <w:rPr>
          <w:rFonts w:asciiTheme="minorHAnsi" w:hAnsiTheme="minorHAnsi"/>
          <w:sz w:val="22"/>
          <w:szCs w:val="22"/>
        </w:rPr>
        <w:t>nRF</w:t>
      </w:r>
      <w:proofErr w:type="spellEnd"/>
      <w:r w:rsidRPr="00A1714C">
        <w:rPr>
          <w:rFonts w:asciiTheme="minorHAnsi" w:hAnsiTheme="minorHAnsi"/>
          <w:sz w:val="22"/>
          <w:szCs w:val="22"/>
        </w:rPr>
        <w:t xml:space="preserve"> DK. Then change the I/O pins as needed within the connectivity application.</w:t>
      </w:r>
    </w:p>
    <w:p w14:paraId="42B17383" w14:textId="77777777" w:rsidR="00685B4A" w:rsidRPr="00A1714C" w:rsidRDefault="00685B4A" w:rsidP="00685B4A">
      <w:pPr>
        <w:rPr>
          <w:rFonts w:asciiTheme="minorHAnsi" w:hAnsiTheme="minorHAnsi"/>
          <w:sz w:val="22"/>
          <w:szCs w:val="22"/>
        </w:rPr>
      </w:pPr>
    </w:p>
    <w:p w14:paraId="2CA94175" w14:textId="77777777" w:rsidR="009A1825" w:rsidRPr="00A1714C" w:rsidRDefault="009A1825" w:rsidP="00685B4A">
      <w:pPr>
        <w:rPr>
          <w:rFonts w:asciiTheme="minorHAnsi" w:hAnsiTheme="minorHAnsi"/>
          <w:sz w:val="22"/>
          <w:szCs w:val="22"/>
        </w:rPr>
      </w:pPr>
      <w:r w:rsidRPr="00A1714C">
        <w:rPr>
          <w:rFonts w:asciiTheme="minorHAnsi" w:hAnsiTheme="minorHAnsi"/>
          <w:sz w:val="22"/>
          <w:szCs w:val="22"/>
        </w:rPr>
        <w:t>The pin assignments are found in pca</w:t>
      </w:r>
      <w:proofErr w:type="gramStart"/>
      <w:r w:rsidRPr="00A1714C">
        <w:rPr>
          <w:rFonts w:asciiTheme="minorHAnsi" w:hAnsiTheme="minorHAnsi"/>
          <w:sz w:val="22"/>
          <w:szCs w:val="22"/>
        </w:rPr>
        <w:t>10040.h.</w:t>
      </w:r>
      <w:proofErr w:type="gramEnd"/>
      <w:r w:rsidRPr="00A1714C">
        <w:rPr>
          <w:rFonts w:asciiTheme="minorHAnsi" w:hAnsiTheme="minorHAnsi"/>
          <w:sz w:val="22"/>
          <w:szCs w:val="22"/>
        </w:rPr>
        <w:t xml:space="preserve">  For example:</w:t>
      </w:r>
    </w:p>
    <w:p w14:paraId="7440E950" w14:textId="77777777" w:rsidR="009A1825" w:rsidRPr="00A1714C" w:rsidRDefault="009A1825" w:rsidP="00685B4A">
      <w:pPr>
        <w:rPr>
          <w:rFonts w:asciiTheme="minorHAnsi" w:hAnsiTheme="minorHAnsi"/>
          <w:sz w:val="22"/>
          <w:szCs w:val="22"/>
        </w:rPr>
      </w:pPr>
    </w:p>
    <w:p w14:paraId="79438AA9" w14:textId="77777777" w:rsidR="009A1825" w:rsidRPr="00550777" w:rsidRDefault="00550777" w:rsidP="00550777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#define SER_CON_SPIS_SCK_PIN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27  </w:t>
      </w:r>
      <w:r w:rsidR="009A1825" w:rsidRPr="00550777">
        <w:rPr>
          <w:rFonts w:ascii="Courier New" w:hAnsi="Courier New" w:cs="Courier New"/>
          <w:sz w:val="22"/>
          <w:szCs w:val="22"/>
        </w:rPr>
        <w:t>/</w:t>
      </w:r>
      <w:proofErr w:type="gramEnd"/>
      <w:r w:rsidR="009A1825" w:rsidRPr="00550777">
        <w:rPr>
          <w:rFonts w:ascii="Courier New" w:hAnsi="Courier New" w:cs="Courier New"/>
          <w:sz w:val="22"/>
          <w:szCs w:val="22"/>
        </w:rPr>
        <w:t>/ SPI</w:t>
      </w:r>
      <w:r>
        <w:rPr>
          <w:rFonts w:ascii="Courier New" w:hAnsi="Courier New" w:cs="Courier New"/>
          <w:sz w:val="22"/>
          <w:szCs w:val="22"/>
        </w:rPr>
        <w:t xml:space="preserve"> SCK signal</w:t>
      </w:r>
    </w:p>
    <w:p w14:paraId="2F2B651D" w14:textId="77777777" w:rsidR="009A1825" w:rsidRPr="00550777" w:rsidRDefault="00550777" w:rsidP="009A1825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#define SER_CON_SPIS_MOSI_PIN  2   // SPI MOSI signal</w:t>
      </w:r>
    </w:p>
    <w:p w14:paraId="2ED2DCC8" w14:textId="77777777" w:rsidR="009A1825" w:rsidRPr="00550777" w:rsidRDefault="00550777" w:rsidP="009A1825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#define SER_CON_SPIS_MISO_PIN  </w:t>
      </w:r>
      <w:proofErr w:type="gramStart"/>
      <w:r>
        <w:rPr>
          <w:rFonts w:ascii="Courier New" w:hAnsi="Courier New" w:cs="Courier New"/>
          <w:sz w:val="22"/>
          <w:szCs w:val="22"/>
        </w:rPr>
        <w:t>26  /</w:t>
      </w:r>
      <w:proofErr w:type="gramEnd"/>
      <w:r>
        <w:rPr>
          <w:rFonts w:ascii="Courier New" w:hAnsi="Courier New" w:cs="Courier New"/>
          <w:sz w:val="22"/>
          <w:szCs w:val="22"/>
        </w:rPr>
        <w:t>/ SPI MISO signal</w:t>
      </w:r>
    </w:p>
    <w:p w14:paraId="6A6CB6ED" w14:textId="77777777" w:rsidR="009A1825" w:rsidRPr="00550777" w:rsidRDefault="00550777" w:rsidP="009A1825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#define SER_CON_SPIS_CSN_PIN   </w:t>
      </w:r>
      <w:proofErr w:type="gramStart"/>
      <w:r>
        <w:rPr>
          <w:rFonts w:ascii="Courier New" w:hAnsi="Courier New" w:cs="Courier New"/>
          <w:sz w:val="22"/>
          <w:szCs w:val="22"/>
        </w:rPr>
        <w:t>23  /</w:t>
      </w:r>
      <w:proofErr w:type="gramEnd"/>
      <w:r>
        <w:rPr>
          <w:rFonts w:ascii="Courier New" w:hAnsi="Courier New" w:cs="Courier New"/>
          <w:sz w:val="22"/>
          <w:szCs w:val="22"/>
        </w:rPr>
        <w:t>/ SPI CSN signal</w:t>
      </w:r>
    </w:p>
    <w:p w14:paraId="67B28CDE" w14:textId="77777777" w:rsidR="009A1825" w:rsidRPr="00550777" w:rsidRDefault="00550777" w:rsidP="009A1825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#define SER_CON_SPIS_RDY_PIN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25  </w:t>
      </w:r>
      <w:r w:rsidR="009A1825" w:rsidRPr="00550777">
        <w:rPr>
          <w:rFonts w:ascii="Courier New" w:hAnsi="Courier New" w:cs="Courier New"/>
          <w:sz w:val="22"/>
          <w:szCs w:val="22"/>
        </w:rPr>
        <w:t>/</w:t>
      </w:r>
      <w:proofErr w:type="gramEnd"/>
      <w:r w:rsidR="009A1825" w:rsidRPr="00550777">
        <w:rPr>
          <w:rFonts w:ascii="Courier New" w:hAnsi="Courier New" w:cs="Courier New"/>
          <w:sz w:val="22"/>
          <w:szCs w:val="22"/>
        </w:rPr>
        <w:t xml:space="preserve">/ SPI READY GPIO </w:t>
      </w:r>
      <w:r>
        <w:rPr>
          <w:rFonts w:ascii="Courier New" w:hAnsi="Courier New" w:cs="Courier New"/>
          <w:sz w:val="22"/>
          <w:szCs w:val="22"/>
        </w:rPr>
        <w:t>pin number</w:t>
      </w:r>
    </w:p>
    <w:p w14:paraId="47D31AA2" w14:textId="77777777" w:rsidR="009A1825" w:rsidRPr="00550777" w:rsidRDefault="00550777" w:rsidP="009A1825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#define SER_CON_SPIS_REQ_PIN   </w:t>
      </w:r>
      <w:proofErr w:type="gramStart"/>
      <w:r>
        <w:rPr>
          <w:rFonts w:ascii="Courier New" w:hAnsi="Courier New" w:cs="Courier New"/>
          <w:sz w:val="22"/>
          <w:szCs w:val="22"/>
        </w:rPr>
        <w:t>24  /</w:t>
      </w:r>
      <w:proofErr w:type="gramEnd"/>
      <w:r>
        <w:rPr>
          <w:rFonts w:ascii="Courier New" w:hAnsi="Courier New" w:cs="Courier New"/>
          <w:sz w:val="22"/>
          <w:szCs w:val="22"/>
        </w:rPr>
        <w:t>/ SPI REQUEST GPIO pin number</w:t>
      </w:r>
    </w:p>
    <w:p w14:paraId="08B1879B" w14:textId="77777777" w:rsidR="00685B4A" w:rsidRPr="00A1714C" w:rsidRDefault="00685B4A" w:rsidP="00685B4A"/>
    <w:p w14:paraId="1DABF51E" w14:textId="77777777" w:rsidR="009A1825" w:rsidRPr="009B04F6" w:rsidRDefault="009A1825" w:rsidP="00685B4A">
      <w:pPr>
        <w:rPr>
          <w:rFonts w:asciiTheme="minorHAnsi" w:hAnsiTheme="minorHAnsi"/>
        </w:rPr>
      </w:pPr>
      <w:r w:rsidRPr="009B04F6">
        <w:rPr>
          <w:rFonts w:asciiTheme="minorHAnsi" w:hAnsiTheme="minorHAnsi"/>
        </w:rPr>
        <w:t xml:space="preserve">After changing the I/O pins </w:t>
      </w:r>
      <w:r w:rsidR="00550777" w:rsidRPr="009B04F6">
        <w:rPr>
          <w:rFonts w:asciiTheme="minorHAnsi" w:hAnsiTheme="minorHAnsi"/>
        </w:rPr>
        <w:t>configuration,</w:t>
      </w:r>
      <w:r w:rsidR="009B04F6" w:rsidRPr="009B04F6">
        <w:rPr>
          <w:rFonts w:asciiTheme="minorHAnsi" w:hAnsiTheme="minorHAnsi"/>
        </w:rPr>
        <w:t xml:space="preserve"> now</w:t>
      </w:r>
      <w:r w:rsidRPr="009B04F6">
        <w:rPr>
          <w:rFonts w:asciiTheme="minorHAnsi" w:hAnsiTheme="minorHAnsi"/>
        </w:rPr>
        <w:t xml:space="preserve"> would be a good time to </w:t>
      </w:r>
      <w:r w:rsidR="00550777" w:rsidRPr="009B04F6">
        <w:rPr>
          <w:rFonts w:asciiTheme="minorHAnsi" w:hAnsiTheme="minorHAnsi"/>
        </w:rPr>
        <w:t>recompile</w:t>
      </w:r>
      <w:r w:rsidRPr="009B04F6">
        <w:rPr>
          <w:rFonts w:asciiTheme="minorHAnsi" w:hAnsiTheme="minorHAnsi"/>
        </w:rPr>
        <w:t xml:space="preserve"> and test that the example functionality has not changed. </w:t>
      </w:r>
    </w:p>
    <w:p w14:paraId="68E72F07" w14:textId="77777777" w:rsidR="009A1825" w:rsidRPr="00A1714C" w:rsidRDefault="009A1825" w:rsidP="00685B4A">
      <w:pPr>
        <w:rPr>
          <w:rFonts w:asciiTheme="minorHAnsi" w:hAnsiTheme="minorHAnsi"/>
          <w:sz w:val="22"/>
          <w:szCs w:val="22"/>
        </w:rPr>
      </w:pPr>
    </w:p>
    <w:p w14:paraId="0804030D" w14:textId="77777777" w:rsidR="009A1825" w:rsidRDefault="009A1825" w:rsidP="00685B4A">
      <w:pPr>
        <w:rPr>
          <w:rFonts w:asciiTheme="minorHAnsi" w:hAnsiTheme="minorHAnsi"/>
          <w:b/>
          <w:sz w:val="22"/>
          <w:szCs w:val="22"/>
          <w:u w:val="single"/>
        </w:rPr>
      </w:pPr>
      <w:r w:rsidRPr="00A1714C">
        <w:rPr>
          <w:rFonts w:asciiTheme="minorHAnsi" w:hAnsiTheme="minorHAnsi"/>
          <w:b/>
          <w:sz w:val="22"/>
          <w:szCs w:val="22"/>
          <w:u w:val="single"/>
        </w:rPr>
        <w:t>Low Frequency Clock</w:t>
      </w:r>
    </w:p>
    <w:p w14:paraId="1CF5C598" w14:textId="77777777" w:rsidR="00A1714C" w:rsidRPr="00A1714C" w:rsidRDefault="00A1714C" w:rsidP="00685B4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BAA10B8" w14:textId="77777777" w:rsidR="00A57498" w:rsidRPr="00A1714C" w:rsidRDefault="009A1825" w:rsidP="00685B4A">
      <w:pPr>
        <w:rPr>
          <w:rFonts w:asciiTheme="minorHAnsi" w:hAnsiTheme="minorHAnsi"/>
          <w:sz w:val="22"/>
          <w:szCs w:val="22"/>
        </w:rPr>
      </w:pPr>
      <w:r w:rsidRPr="00A1714C">
        <w:rPr>
          <w:rFonts w:asciiTheme="minorHAnsi" w:hAnsiTheme="minorHAnsi"/>
          <w:sz w:val="22"/>
          <w:szCs w:val="22"/>
        </w:rPr>
        <w:t xml:space="preserve">The </w:t>
      </w:r>
      <w:r w:rsidR="004F5956" w:rsidRPr="00A1714C">
        <w:rPr>
          <w:rFonts w:asciiTheme="minorHAnsi" w:hAnsiTheme="minorHAnsi"/>
          <w:sz w:val="22"/>
          <w:szCs w:val="22"/>
        </w:rPr>
        <w:t xml:space="preserve">example connectivity application depends on </w:t>
      </w:r>
      <w:r w:rsidR="00A57498" w:rsidRPr="00A1714C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A57498" w:rsidRPr="00A1714C">
        <w:rPr>
          <w:rFonts w:asciiTheme="minorHAnsi" w:hAnsiTheme="minorHAnsi"/>
          <w:sz w:val="22"/>
          <w:szCs w:val="22"/>
        </w:rPr>
        <w:t>nRF</w:t>
      </w:r>
      <w:proofErr w:type="spellEnd"/>
      <w:r w:rsidR="00A57498" w:rsidRPr="00A1714C">
        <w:rPr>
          <w:rFonts w:asciiTheme="minorHAnsi" w:hAnsiTheme="minorHAnsi"/>
          <w:sz w:val="22"/>
          <w:szCs w:val="22"/>
        </w:rPr>
        <w:t xml:space="preserve"> DK’s </w:t>
      </w:r>
      <w:r w:rsidR="00550777">
        <w:rPr>
          <w:rFonts w:asciiTheme="minorHAnsi" w:hAnsiTheme="minorHAnsi"/>
          <w:sz w:val="22"/>
          <w:szCs w:val="22"/>
        </w:rPr>
        <w:t xml:space="preserve">external 32 </w:t>
      </w:r>
      <w:proofErr w:type="spellStart"/>
      <w:r w:rsidR="00550777">
        <w:rPr>
          <w:rFonts w:asciiTheme="minorHAnsi" w:hAnsiTheme="minorHAnsi"/>
          <w:sz w:val="22"/>
          <w:szCs w:val="22"/>
        </w:rPr>
        <w:t>KHz</w:t>
      </w:r>
      <w:proofErr w:type="spellEnd"/>
      <w:r w:rsidR="00550777">
        <w:rPr>
          <w:rFonts w:asciiTheme="minorHAnsi" w:hAnsiTheme="minorHAnsi"/>
          <w:sz w:val="22"/>
          <w:szCs w:val="22"/>
        </w:rPr>
        <w:t xml:space="preserve"> crys</w:t>
      </w:r>
      <w:r w:rsidR="004F5956" w:rsidRPr="00A1714C">
        <w:rPr>
          <w:rFonts w:asciiTheme="minorHAnsi" w:hAnsiTheme="minorHAnsi"/>
          <w:sz w:val="22"/>
          <w:szCs w:val="22"/>
        </w:rPr>
        <w:t xml:space="preserve">tal. </w:t>
      </w:r>
    </w:p>
    <w:p w14:paraId="665014AB" w14:textId="77777777" w:rsidR="00A57498" w:rsidRPr="00A1714C" w:rsidRDefault="00A57498" w:rsidP="00685B4A">
      <w:pPr>
        <w:rPr>
          <w:rFonts w:asciiTheme="minorHAnsi" w:hAnsiTheme="minorHAnsi"/>
          <w:sz w:val="22"/>
          <w:szCs w:val="22"/>
        </w:rPr>
      </w:pPr>
    </w:p>
    <w:p w14:paraId="2935DC4F" w14:textId="77777777" w:rsidR="009A1825" w:rsidRPr="00A1714C" w:rsidRDefault="004F5956" w:rsidP="00685B4A">
      <w:pPr>
        <w:rPr>
          <w:rFonts w:asciiTheme="minorHAnsi" w:hAnsiTheme="minorHAnsi"/>
          <w:sz w:val="22"/>
          <w:szCs w:val="22"/>
        </w:rPr>
      </w:pPr>
      <w:r w:rsidRPr="00A1714C">
        <w:rPr>
          <w:rFonts w:asciiTheme="minorHAnsi" w:hAnsiTheme="minorHAnsi"/>
          <w:sz w:val="22"/>
          <w:szCs w:val="22"/>
        </w:rPr>
        <w:t xml:space="preserve">If the target hardware does </w:t>
      </w:r>
      <w:r w:rsidR="00550777">
        <w:rPr>
          <w:rFonts w:asciiTheme="minorHAnsi" w:hAnsiTheme="minorHAnsi"/>
          <w:sz w:val="22"/>
          <w:szCs w:val="22"/>
        </w:rPr>
        <w:t xml:space="preserve">not include an external 32 </w:t>
      </w:r>
      <w:proofErr w:type="spellStart"/>
      <w:r w:rsidR="00550777">
        <w:rPr>
          <w:rFonts w:asciiTheme="minorHAnsi" w:hAnsiTheme="minorHAnsi"/>
          <w:sz w:val="22"/>
          <w:szCs w:val="22"/>
        </w:rPr>
        <w:t>KHz</w:t>
      </w:r>
      <w:proofErr w:type="spellEnd"/>
      <w:r w:rsidR="00550777">
        <w:rPr>
          <w:rFonts w:asciiTheme="minorHAnsi" w:hAnsiTheme="minorHAnsi"/>
          <w:sz w:val="22"/>
          <w:szCs w:val="22"/>
        </w:rPr>
        <w:t xml:space="preserve"> crys</w:t>
      </w:r>
      <w:r w:rsidRPr="00A1714C">
        <w:rPr>
          <w:rFonts w:asciiTheme="minorHAnsi" w:hAnsiTheme="minorHAnsi"/>
          <w:sz w:val="22"/>
          <w:szCs w:val="22"/>
        </w:rPr>
        <w:t xml:space="preserve">tal, </w:t>
      </w:r>
      <w:r w:rsidRPr="00550777">
        <w:rPr>
          <w:rFonts w:ascii="Courier New" w:hAnsi="Courier New" w:cs="Courier New"/>
          <w:sz w:val="22"/>
          <w:szCs w:val="22"/>
        </w:rPr>
        <w:t>CLOCK_CONFIG_LF_SRC</w:t>
      </w:r>
      <w:r w:rsidRPr="00A1714C">
        <w:rPr>
          <w:rFonts w:asciiTheme="minorHAnsi" w:hAnsiTheme="minorHAnsi"/>
          <w:sz w:val="22"/>
          <w:szCs w:val="22"/>
        </w:rPr>
        <w:t xml:space="preserve"> must be changed</w:t>
      </w:r>
      <w:r w:rsidR="00A57498" w:rsidRPr="00A1714C">
        <w:rPr>
          <w:rFonts w:asciiTheme="minorHAnsi" w:hAnsiTheme="minorHAnsi"/>
          <w:sz w:val="22"/>
          <w:szCs w:val="22"/>
        </w:rPr>
        <w:t xml:space="preserve"> to the appropriate source. </w:t>
      </w:r>
      <w:r w:rsidR="009B04F6">
        <w:rPr>
          <w:rFonts w:asciiTheme="minorHAnsi" w:hAnsiTheme="minorHAnsi"/>
          <w:sz w:val="22"/>
          <w:szCs w:val="22"/>
        </w:rPr>
        <w:t>This can be done using</w:t>
      </w:r>
      <w:r w:rsidRPr="00A1714C">
        <w:rPr>
          <w:rFonts w:asciiTheme="minorHAnsi" w:hAnsiTheme="minorHAnsi"/>
          <w:sz w:val="22"/>
          <w:szCs w:val="22"/>
        </w:rPr>
        <w:t xml:space="preserve"> the configuration wizard or within </w:t>
      </w:r>
      <w:proofErr w:type="spellStart"/>
      <w:r w:rsidR="00A57498" w:rsidRPr="00550777">
        <w:rPr>
          <w:rFonts w:ascii="Courier New" w:hAnsi="Courier New" w:cs="Courier New"/>
          <w:sz w:val="22"/>
          <w:szCs w:val="22"/>
        </w:rPr>
        <w:t>sdk_config.h</w:t>
      </w:r>
      <w:proofErr w:type="spellEnd"/>
      <w:r w:rsidR="00A57498" w:rsidRPr="00A1714C">
        <w:rPr>
          <w:rFonts w:asciiTheme="minorHAnsi" w:hAnsiTheme="minorHAnsi"/>
          <w:sz w:val="22"/>
          <w:szCs w:val="22"/>
        </w:rPr>
        <w:t xml:space="preserve">. </w:t>
      </w:r>
    </w:p>
    <w:p w14:paraId="125183AA" w14:textId="77777777" w:rsidR="00A57498" w:rsidRPr="00A1714C" w:rsidRDefault="00A57498" w:rsidP="00685B4A">
      <w:pPr>
        <w:rPr>
          <w:rFonts w:asciiTheme="minorHAnsi" w:hAnsiTheme="minorHAnsi"/>
          <w:sz w:val="22"/>
          <w:szCs w:val="22"/>
        </w:rPr>
      </w:pPr>
    </w:p>
    <w:p w14:paraId="5C34D6BD" w14:textId="77777777" w:rsidR="00A57498" w:rsidRDefault="00A57498" w:rsidP="00685B4A">
      <w:pPr>
        <w:rPr>
          <w:rFonts w:asciiTheme="minorHAnsi" w:hAnsiTheme="minorHAnsi"/>
          <w:b/>
          <w:sz w:val="22"/>
          <w:szCs w:val="22"/>
          <w:u w:val="single"/>
        </w:rPr>
      </w:pPr>
      <w:r w:rsidRPr="00A1714C">
        <w:rPr>
          <w:rFonts w:asciiTheme="minorHAnsi" w:hAnsiTheme="minorHAnsi"/>
          <w:b/>
          <w:sz w:val="22"/>
          <w:szCs w:val="22"/>
          <w:u w:val="single"/>
        </w:rPr>
        <w:t>Low Power</w:t>
      </w:r>
      <w:r w:rsidR="00A1714C" w:rsidRPr="00A1714C">
        <w:rPr>
          <w:rFonts w:asciiTheme="minorHAnsi" w:hAnsiTheme="minorHAnsi"/>
          <w:b/>
          <w:sz w:val="22"/>
          <w:szCs w:val="22"/>
          <w:u w:val="single"/>
        </w:rPr>
        <w:t xml:space="preserve"> DC/DC</w:t>
      </w:r>
    </w:p>
    <w:p w14:paraId="721F0386" w14:textId="77777777" w:rsidR="00A1714C" w:rsidRDefault="00A1714C" w:rsidP="00685B4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AD716FB" w14:textId="77777777" w:rsidR="00A1714C" w:rsidRDefault="00A1714C" w:rsidP="00685B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the lowest possible power consump</w:t>
      </w:r>
      <w:r w:rsidR="00550777">
        <w:rPr>
          <w:rFonts w:asciiTheme="minorHAnsi" w:hAnsiTheme="minorHAnsi"/>
          <w:sz w:val="22"/>
          <w:szCs w:val="22"/>
        </w:rPr>
        <w:t xml:space="preserve">tion, both the external 32 </w:t>
      </w:r>
      <w:proofErr w:type="spellStart"/>
      <w:r w:rsidR="00550777">
        <w:rPr>
          <w:rFonts w:asciiTheme="minorHAnsi" w:hAnsiTheme="minorHAnsi"/>
          <w:sz w:val="22"/>
          <w:szCs w:val="22"/>
        </w:rPr>
        <w:t>KHz</w:t>
      </w:r>
      <w:proofErr w:type="spellEnd"/>
      <w:r w:rsidR="00550777">
        <w:rPr>
          <w:rFonts w:asciiTheme="minorHAnsi" w:hAnsiTheme="minorHAnsi"/>
          <w:sz w:val="22"/>
          <w:szCs w:val="22"/>
        </w:rPr>
        <w:t xml:space="preserve"> crys</w:t>
      </w:r>
      <w:r>
        <w:rPr>
          <w:rFonts w:asciiTheme="minorHAnsi" w:hAnsiTheme="minorHAnsi"/>
          <w:sz w:val="22"/>
          <w:szCs w:val="22"/>
        </w:rPr>
        <w:t xml:space="preserve">tal and the internal DC/DC converter should be used. </w:t>
      </w:r>
    </w:p>
    <w:p w14:paraId="189952DC" w14:textId="77777777" w:rsidR="00A1714C" w:rsidRDefault="00A1714C" w:rsidP="00685B4A">
      <w:pPr>
        <w:rPr>
          <w:rFonts w:asciiTheme="minorHAnsi" w:hAnsiTheme="minorHAnsi"/>
          <w:sz w:val="22"/>
          <w:szCs w:val="22"/>
        </w:rPr>
      </w:pPr>
    </w:p>
    <w:p w14:paraId="4D0C73D3" w14:textId="77777777" w:rsidR="00A1714C" w:rsidRDefault="00A1714C" w:rsidP="00685B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the target uses the DC\DC and has the proper external </w:t>
      </w:r>
      <w:r w:rsidR="005C6165">
        <w:rPr>
          <w:rFonts w:asciiTheme="minorHAnsi" w:hAnsiTheme="minorHAnsi"/>
          <w:sz w:val="22"/>
          <w:szCs w:val="22"/>
        </w:rPr>
        <w:t>components</w:t>
      </w:r>
      <w:r w:rsidR="00550777">
        <w:rPr>
          <w:rFonts w:asciiTheme="minorHAnsi" w:hAnsiTheme="minorHAnsi"/>
          <w:sz w:val="22"/>
          <w:szCs w:val="22"/>
        </w:rPr>
        <w:t xml:space="preserve"> installed</w:t>
      </w:r>
      <w:r w:rsidR="00094A43">
        <w:rPr>
          <w:rFonts w:asciiTheme="minorHAnsi" w:hAnsiTheme="minorHAnsi"/>
          <w:sz w:val="22"/>
          <w:szCs w:val="22"/>
        </w:rPr>
        <w:t xml:space="preserve">, </w:t>
      </w:r>
      <w:r w:rsidR="00203A0E">
        <w:rPr>
          <w:rFonts w:asciiTheme="minorHAnsi" w:hAnsiTheme="minorHAnsi"/>
          <w:sz w:val="22"/>
          <w:szCs w:val="22"/>
        </w:rPr>
        <w:t>enable the DC/DC</w:t>
      </w:r>
      <w:r w:rsidR="00550777">
        <w:rPr>
          <w:rFonts w:asciiTheme="minorHAnsi" w:hAnsiTheme="minorHAnsi"/>
          <w:sz w:val="22"/>
          <w:szCs w:val="22"/>
        </w:rPr>
        <w:t xml:space="preserve"> converter</w:t>
      </w:r>
      <w:r w:rsidR="00203A0E">
        <w:rPr>
          <w:rFonts w:asciiTheme="minorHAnsi" w:hAnsiTheme="minorHAnsi"/>
          <w:sz w:val="22"/>
          <w:szCs w:val="22"/>
        </w:rPr>
        <w:t xml:space="preserve"> with a </w:t>
      </w:r>
      <w:r w:rsidR="00550777">
        <w:rPr>
          <w:rFonts w:asciiTheme="minorHAnsi" w:hAnsiTheme="minorHAnsi"/>
          <w:sz w:val="22"/>
          <w:szCs w:val="22"/>
        </w:rPr>
        <w:t>SoftDevice</w:t>
      </w:r>
      <w:r w:rsidR="00203A0E">
        <w:rPr>
          <w:rFonts w:asciiTheme="minorHAnsi" w:hAnsiTheme="minorHAnsi"/>
          <w:sz w:val="22"/>
          <w:szCs w:val="22"/>
        </w:rPr>
        <w:t xml:space="preserve"> call after initializing the </w:t>
      </w:r>
      <w:r w:rsidR="00550777">
        <w:rPr>
          <w:rFonts w:asciiTheme="minorHAnsi" w:hAnsiTheme="minorHAnsi"/>
          <w:sz w:val="22"/>
          <w:szCs w:val="22"/>
        </w:rPr>
        <w:t>SoftDevice</w:t>
      </w:r>
      <w:r w:rsidR="00203A0E">
        <w:rPr>
          <w:rFonts w:asciiTheme="minorHAnsi" w:hAnsiTheme="minorHAnsi"/>
          <w:sz w:val="22"/>
          <w:szCs w:val="22"/>
        </w:rPr>
        <w:t>.</w:t>
      </w:r>
    </w:p>
    <w:p w14:paraId="71C43E71" w14:textId="77777777" w:rsidR="00203A0E" w:rsidRDefault="00203A0E" w:rsidP="00203A0E">
      <w:pPr>
        <w:rPr>
          <w:rFonts w:asciiTheme="minorHAnsi" w:hAnsiTheme="minorHAnsi"/>
          <w:sz w:val="22"/>
          <w:szCs w:val="22"/>
        </w:rPr>
      </w:pPr>
      <w:r w:rsidRPr="00203A0E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ab/>
      </w:r>
    </w:p>
    <w:p w14:paraId="109C5842" w14:textId="77777777" w:rsidR="00203A0E" w:rsidRDefault="00203A0E" w:rsidP="00203A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Within 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main.c</w:t>
      </w:r>
      <w:proofErr w:type="spellEnd"/>
      <w:r w:rsidRPr="00550777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550777">
        <w:rPr>
          <w:rFonts w:ascii="Courier New" w:hAnsi="Courier New" w:cs="Courier New"/>
          <w:sz w:val="22"/>
          <w:szCs w:val="22"/>
        </w:rPr>
        <w:t>main(</w:t>
      </w:r>
      <w:proofErr w:type="gramEnd"/>
      <w:r w:rsidRPr="00550777">
        <w:rPr>
          <w:rFonts w:ascii="Courier New" w:hAnsi="Courier New" w:cs="Courier New"/>
          <w:sz w:val="22"/>
          <w:szCs w:val="22"/>
        </w:rPr>
        <w:t>):</w:t>
      </w:r>
      <w:r w:rsidR="00DE346A">
        <w:rPr>
          <w:rFonts w:ascii="Courier New" w:hAnsi="Courier New" w:cs="Courier New"/>
          <w:sz w:val="22"/>
          <w:szCs w:val="22"/>
        </w:rPr>
        <w:br/>
      </w:r>
    </w:p>
    <w:p w14:paraId="58F2A255" w14:textId="77777777" w:rsidR="00203A0E" w:rsidRPr="00550777" w:rsidRDefault="00203A0E" w:rsidP="00550777">
      <w:pPr>
        <w:ind w:left="720"/>
        <w:rPr>
          <w:rFonts w:ascii="Courier New" w:hAnsi="Courier New" w:cs="Courier New"/>
          <w:sz w:val="22"/>
          <w:szCs w:val="22"/>
        </w:rPr>
      </w:pPr>
      <w:r w:rsidRPr="00550777">
        <w:rPr>
          <w:rFonts w:ascii="Courier New" w:hAnsi="Courier New" w:cs="Courier New"/>
          <w:sz w:val="22"/>
          <w:szCs w:val="22"/>
        </w:rPr>
        <w:t>SOFTDEVICE_HANDLER_</w:t>
      </w:r>
      <w:proofErr w:type="gramStart"/>
      <w:r w:rsidRPr="00550777">
        <w:rPr>
          <w:rFonts w:ascii="Courier New" w:hAnsi="Courier New" w:cs="Courier New"/>
          <w:sz w:val="22"/>
          <w:szCs w:val="22"/>
        </w:rPr>
        <w:t>INIT(</w:t>
      </w:r>
      <w:proofErr w:type="gramEnd"/>
      <w:r w:rsidRPr="00550777">
        <w:rPr>
          <w:rFonts w:ascii="Courier New" w:hAnsi="Courier New" w:cs="Courier New"/>
          <w:sz w:val="22"/>
          <w:szCs w:val="22"/>
        </w:rPr>
        <w:t>&amp;</w:t>
      </w:r>
      <w:proofErr w:type="spellStart"/>
      <w:r w:rsidRPr="00550777">
        <w:rPr>
          <w:rFonts w:ascii="Courier New" w:hAnsi="Courier New" w:cs="Courier New"/>
          <w:sz w:val="22"/>
          <w:szCs w:val="22"/>
        </w:rPr>
        <w:t>clock_lf_cfg</w:t>
      </w:r>
      <w:proofErr w:type="spellEnd"/>
      <w:r w:rsidRPr="00550777">
        <w:rPr>
          <w:rFonts w:ascii="Courier New" w:hAnsi="Courier New" w:cs="Courier New"/>
          <w:sz w:val="22"/>
          <w:szCs w:val="22"/>
        </w:rPr>
        <w:t>, NULL);</w:t>
      </w:r>
      <w:r w:rsidR="00DE346A">
        <w:rPr>
          <w:rFonts w:ascii="Courier New" w:hAnsi="Courier New" w:cs="Courier New"/>
          <w:sz w:val="22"/>
          <w:szCs w:val="22"/>
        </w:rPr>
        <w:t xml:space="preserve">  </w:t>
      </w:r>
      <w:r w:rsidRPr="00550777">
        <w:rPr>
          <w:rFonts w:ascii="Courier New" w:hAnsi="Courier New" w:cs="Courier New"/>
          <w:sz w:val="22"/>
          <w:szCs w:val="22"/>
        </w:rPr>
        <w:t>// after this line</w:t>
      </w:r>
    </w:p>
    <w:p w14:paraId="6F4A8638" w14:textId="77777777" w:rsidR="00203A0E" w:rsidRPr="00550777" w:rsidRDefault="00550777" w:rsidP="00203A0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203A0E" w:rsidRPr="00550777">
        <w:rPr>
          <w:rFonts w:ascii="Courier New" w:hAnsi="Courier New" w:cs="Courier New"/>
          <w:sz w:val="22"/>
          <w:szCs w:val="22"/>
        </w:rPr>
        <w:t>sd_power_dcdc_mo</w:t>
      </w:r>
      <w:r w:rsidR="00DE346A">
        <w:rPr>
          <w:rFonts w:ascii="Courier New" w:hAnsi="Courier New" w:cs="Courier New"/>
          <w:sz w:val="22"/>
          <w:szCs w:val="22"/>
        </w:rPr>
        <w:t>de_set</w:t>
      </w:r>
      <w:proofErr w:type="spellEnd"/>
      <w:r w:rsidR="00DE346A">
        <w:rPr>
          <w:rFonts w:ascii="Courier New" w:hAnsi="Courier New" w:cs="Courier New"/>
          <w:sz w:val="22"/>
          <w:szCs w:val="22"/>
        </w:rPr>
        <w:t xml:space="preserve">(NRF_POWER_DCDC_ENABLE); </w:t>
      </w:r>
      <w:r w:rsidR="00203A0E" w:rsidRPr="00550777">
        <w:rPr>
          <w:rFonts w:ascii="Courier New" w:hAnsi="Courier New" w:cs="Courier New"/>
          <w:sz w:val="22"/>
          <w:szCs w:val="22"/>
        </w:rPr>
        <w:t>// add this line</w:t>
      </w:r>
    </w:p>
    <w:p w14:paraId="190C0F67" w14:textId="77777777" w:rsidR="00203A0E" w:rsidRDefault="00203A0E" w:rsidP="00203A0E">
      <w:pPr>
        <w:rPr>
          <w:rFonts w:asciiTheme="minorHAnsi" w:hAnsiTheme="minorHAnsi"/>
          <w:sz w:val="22"/>
          <w:szCs w:val="22"/>
        </w:rPr>
      </w:pPr>
    </w:p>
    <w:p w14:paraId="7EB79C09" w14:textId="77777777" w:rsidR="00DE346A" w:rsidRDefault="00DE346A">
      <w:pPr>
        <w:spacing w:after="160" w:line="259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64E9F942" w14:textId="77777777" w:rsidR="00203A0E" w:rsidRDefault="00203A0E" w:rsidP="00203A0E">
      <w:pPr>
        <w:rPr>
          <w:rFonts w:asciiTheme="minorHAnsi" w:hAnsiTheme="minorHAnsi"/>
          <w:b/>
          <w:sz w:val="28"/>
          <w:szCs w:val="28"/>
          <w:u w:val="single"/>
        </w:rPr>
      </w:pPr>
      <w:r w:rsidRPr="00203A0E">
        <w:rPr>
          <w:rFonts w:asciiTheme="minorHAnsi" w:hAnsiTheme="minorHAnsi"/>
          <w:b/>
          <w:sz w:val="28"/>
          <w:szCs w:val="28"/>
          <w:u w:val="single"/>
        </w:rPr>
        <w:lastRenderedPageBreak/>
        <w:t>Completing the Application Port</w:t>
      </w:r>
    </w:p>
    <w:p w14:paraId="7F0C39B5" w14:textId="77777777" w:rsidR="00203A0E" w:rsidRDefault="00203A0E" w:rsidP="00203A0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30EC1B4" w14:textId="77777777" w:rsidR="00955D72" w:rsidRDefault="00203A0E" w:rsidP="00EF43B9">
      <w:pPr>
        <w:rPr>
          <w:rFonts w:ascii="Calibri" w:hAnsi="Calibri"/>
          <w:sz w:val="22"/>
          <w:szCs w:val="22"/>
        </w:rPr>
      </w:pPr>
      <w:r w:rsidRPr="00203A0E">
        <w:rPr>
          <w:rFonts w:asciiTheme="minorHAnsi" w:hAnsiTheme="minorHAnsi"/>
          <w:sz w:val="22"/>
          <w:szCs w:val="22"/>
        </w:rPr>
        <w:t>Once the procedures in this document have been followed</w:t>
      </w:r>
      <w:r w:rsidR="00DE346A">
        <w:rPr>
          <w:rFonts w:asciiTheme="minorHAnsi" w:hAnsiTheme="minorHAnsi"/>
          <w:sz w:val="22"/>
          <w:szCs w:val="22"/>
        </w:rPr>
        <w:t>,</w:t>
      </w:r>
      <w:r w:rsidRPr="00203A0E">
        <w:rPr>
          <w:rFonts w:asciiTheme="minorHAnsi" w:hAnsiTheme="minorHAnsi"/>
          <w:sz w:val="22"/>
          <w:szCs w:val="22"/>
        </w:rPr>
        <w:t xml:space="preserve"> the application porting process can begin.</w:t>
      </w:r>
      <w:r w:rsidR="00EF43B9">
        <w:rPr>
          <w:rFonts w:ascii="Calibri" w:hAnsi="Calibri"/>
          <w:sz w:val="22"/>
          <w:szCs w:val="22"/>
        </w:rPr>
        <w:t xml:space="preserve"> </w:t>
      </w:r>
    </w:p>
    <w:p w14:paraId="3829CE10" w14:textId="77777777" w:rsidR="00955D72" w:rsidRDefault="00955D72" w:rsidP="00EF43B9">
      <w:pPr>
        <w:rPr>
          <w:rFonts w:ascii="Calibri" w:hAnsi="Calibri"/>
          <w:sz w:val="22"/>
          <w:szCs w:val="22"/>
        </w:rPr>
      </w:pPr>
    </w:p>
    <w:p w14:paraId="36D31414" w14:textId="77777777" w:rsidR="00955D72" w:rsidRDefault="00955D72" w:rsidP="00EF43B9">
      <w:pPr>
        <w:rPr>
          <w:rFonts w:ascii="Calibri" w:hAnsi="Calibri"/>
          <w:sz w:val="22"/>
          <w:szCs w:val="22"/>
        </w:rPr>
      </w:pPr>
      <w:r w:rsidRPr="00955D72">
        <w:rPr>
          <w:rFonts w:ascii="Calibri" w:hAnsi="Calibri"/>
          <w:b/>
          <w:sz w:val="22"/>
          <w:szCs w:val="22"/>
        </w:rPr>
        <w:t>Important Note:</w:t>
      </w:r>
      <w:r>
        <w:rPr>
          <w:rFonts w:ascii="Calibri" w:hAnsi="Calibri"/>
          <w:sz w:val="22"/>
          <w:szCs w:val="22"/>
        </w:rPr>
        <w:t xml:space="preserve"> </w:t>
      </w:r>
      <w:r w:rsidR="000F22B6">
        <w:rPr>
          <w:rFonts w:ascii="Calibri" w:hAnsi="Calibri"/>
          <w:sz w:val="22"/>
          <w:szCs w:val="22"/>
        </w:rPr>
        <w:t xml:space="preserve">Before beginning a </w:t>
      </w:r>
      <w:proofErr w:type="gramStart"/>
      <w:r w:rsidR="000F22B6">
        <w:rPr>
          <w:rFonts w:ascii="Calibri" w:hAnsi="Calibri"/>
          <w:sz w:val="22"/>
          <w:szCs w:val="22"/>
        </w:rPr>
        <w:t>host</w:t>
      </w:r>
      <w:proofErr w:type="gramEnd"/>
      <w:r w:rsidR="000F22B6">
        <w:rPr>
          <w:rFonts w:ascii="Calibri" w:hAnsi="Calibri"/>
          <w:sz w:val="22"/>
          <w:szCs w:val="22"/>
        </w:rPr>
        <w:t xml:space="preserve"> example porting effort, carefully consider if the targeted host process has DMA and how the DMA interface may differ from the Nordic </w:t>
      </w:r>
      <w:proofErr w:type="spellStart"/>
      <w:r w:rsidR="000F22B6">
        <w:rPr>
          <w:rFonts w:ascii="Calibri" w:hAnsi="Calibri"/>
          <w:sz w:val="22"/>
          <w:szCs w:val="22"/>
        </w:rPr>
        <w:t>EasyDMA</w:t>
      </w:r>
      <w:proofErr w:type="spellEnd"/>
      <w:r w:rsidR="000F22B6">
        <w:rPr>
          <w:rFonts w:ascii="Calibri" w:hAnsi="Calibri"/>
          <w:sz w:val="22"/>
          <w:szCs w:val="22"/>
        </w:rPr>
        <w:t xml:space="preserve"> feature. For this reason, it may be best to</w:t>
      </w:r>
      <w:r w:rsidR="00C8237A">
        <w:rPr>
          <w:rFonts w:ascii="Calibri" w:hAnsi="Calibri"/>
          <w:sz w:val="22"/>
          <w:szCs w:val="22"/>
        </w:rPr>
        <w:t xml:space="preserve"> start</w:t>
      </w:r>
      <w:r w:rsidR="000F22B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with an example that does not have </w:t>
      </w:r>
      <w:proofErr w:type="spellStart"/>
      <w:r>
        <w:rPr>
          <w:rFonts w:ascii="Calibri" w:hAnsi="Calibri"/>
          <w:sz w:val="22"/>
          <w:szCs w:val="22"/>
        </w:rPr>
        <w:t>EasyDMA</w:t>
      </w:r>
      <w:proofErr w:type="spellEnd"/>
      <w:r>
        <w:rPr>
          <w:rFonts w:ascii="Calibri" w:hAnsi="Calibri"/>
          <w:sz w:val="22"/>
          <w:szCs w:val="22"/>
        </w:rPr>
        <w:t xml:space="preserve"> enabled.</w:t>
      </w:r>
    </w:p>
    <w:p w14:paraId="5AB61C0E" w14:textId="77777777" w:rsidR="00955D72" w:rsidRDefault="00955D72" w:rsidP="00EF43B9">
      <w:pPr>
        <w:rPr>
          <w:rFonts w:ascii="Calibri" w:hAnsi="Calibri"/>
          <w:sz w:val="22"/>
          <w:szCs w:val="22"/>
        </w:rPr>
      </w:pPr>
    </w:p>
    <w:p w14:paraId="175F284B" w14:textId="77777777" w:rsidR="00203A0E" w:rsidRDefault="00EF43B9" w:rsidP="00EF43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remaining key application components that need to be ported are described here: </w:t>
      </w:r>
      <w:hyperlink r:id="rId11" w:history="1">
        <w:r w:rsidR="00094A43" w:rsidRPr="00876713">
          <w:rPr>
            <w:rStyle w:val="Hyperlink"/>
            <w:rFonts w:ascii="Calibri" w:hAnsi="Calibri"/>
            <w:sz w:val="22"/>
            <w:szCs w:val="22"/>
          </w:rPr>
          <w:t>https://infocenter.nordicsemi.com/topic/com.nordic.infocenter.sdk5.v12.2.0/serialization_porting_guide.html</w:t>
        </w:r>
      </w:hyperlink>
      <w:r w:rsidR="00094A43">
        <w:rPr>
          <w:rStyle w:val="Hyperlink"/>
          <w:rFonts w:ascii="Calibri" w:hAnsi="Calibri"/>
          <w:color w:val="5B9BD5" w:themeColor="accent1"/>
          <w:sz w:val="22"/>
          <w:szCs w:val="22"/>
        </w:rPr>
        <w:t xml:space="preserve"> </w:t>
      </w:r>
      <w:r w:rsidRPr="00A1714C">
        <w:rPr>
          <w:rFonts w:ascii="Calibri" w:hAnsi="Calibri"/>
          <w:sz w:val="22"/>
          <w:szCs w:val="22"/>
        </w:rPr>
        <w:t>.</w:t>
      </w:r>
    </w:p>
    <w:p w14:paraId="38998B9B" w14:textId="77777777" w:rsidR="00EF43B9" w:rsidRDefault="00EF43B9" w:rsidP="00EF43B9">
      <w:pPr>
        <w:rPr>
          <w:rFonts w:ascii="Calibri" w:hAnsi="Calibri"/>
          <w:sz w:val="22"/>
          <w:szCs w:val="22"/>
        </w:rPr>
      </w:pPr>
    </w:p>
    <w:p w14:paraId="758D8249" w14:textId="77777777" w:rsidR="00EF43B9" w:rsidRDefault="00EF43B9" w:rsidP="00EF43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up to the developer to perform any porting required for </w:t>
      </w:r>
      <w:r w:rsidR="00DE346A">
        <w:rPr>
          <w:rFonts w:ascii="Calibri" w:hAnsi="Calibri"/>
          <w:sz w:val="22"/>
          <w:szCs w:val="22"/>
        </w:rPr>
        <w:t>their</w:t>
      </w:r>
      <w:r>
        <w:rPr>
          <w:rFonts w:ascii="Calibri" w:hAnsi="Calibri"/>
          <w:sz w:val="22"/>
          <w:szCs w:val="22"/>
        </w:rPr>
        <w:t xml:space="preserve"> development environment and into </w:t>
      </w:r>
      <w:r w:rsidR="00DE346A">
        <w:rPr>
          <w:rFonts w:ascii="Calibri" w:hAnsi="Calibri"/>
          <w:sz w:val="22"/>
          <w:szCs w:val="22"/>
        </w:rPr>
        <w:t xml:space="preserve">their </w:t>
      </w:r>
      <w:r>
        <w:rPr>
          <w:rFonts w:ascii="Calibri" w:hAnsi="Calibri"/>
          <w:sz w:val="22"/>
          <w:szCs w:val="22"/>
        </w:rPr>
        <w:t xml:space="preserve">specific application. If possible, it is recommended </w:t>
      </w:r>
      <w:r w:rsidR="00DE346A">
        <w:rPr>
          <w:rFonts w:ascii="Calibri" w:hAnsi="Calibri"/>
          <w:sz w:val="22"/>
          <w:szCs w:val="22"/>
        </w:rPr>
        <w:t xml:space="preserve">that </w:t>
      </w:r>
      <w:r>
        <w:rPr>
          <w:rFonts w:ascii="Calibri" w:hAnsi="Calibri"/>
          <w:sz w:val="22"/>
          <w:szCs w:val="22"/>
        </w:rPr>
        <w:t xml:space="preserve">the Nordic provided host application serve as the starting point for the final application </w:t>
      </w:r>
    </w:p>
    <w:p w14:paraId="50CC2793" w14:textId="77777777" w:rsidR="00EF43B9" w:rsidRPr="00EF43B9" w:rsidRDefault="00EF43B9" w:rsidP="00EF43B9">
      <w:pPr>
        <w:rPr>
          <w:rFonts w:ascii="Calibri" w:hAnsi="Calibri"/>
          <w:sz w:val="22"/>
          <w:szCs w:val="22"/>
        </w:rPr>
      </w:pPr>
    </w:p>
    <w:p w14:paraId="43171263" w14:textId="77777777" w:rsidR="00A57498" w:rsidRPr="000F22B6" w:rsidRDefault="00A57498" w:rsidP="00A5749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7292D97" w14:textId="77777777" w:rsidR="000F22B6" w:rsidRPr="000F22B6" w:rsidRDefault="000F22B6" w:rsidP="00A57498">
      <w:pPr>
        <w:rPr>
          <w:rFonts w:asciiTheme="minorHAnsi" w:hAnsiTheme="minorHAnsi"/>
          <w:b/>
          <w:sz w:val="28"/>
          <w:szCs w:val="28"/>
          <w:u w:val="single"/>
        </w:rPr>
      </w:pPr>
      <w:r w:rsidRPr="000F22B6">
        <w:rPr>
          <w:rFonts w:asciiTheme="minorHAnsi" w:hAnsiTheme="minorHAnsi"/>
          <w:b/>
          <w:sz w:val="28"/>
          <w:szCs w:val="28"/>
          <w:u w:val="single"/>
        </w:rPr>
        <w:t>Change Log:</w:t>
      </w:r>
    </w:p>
    <w:p w14:paraId="31C6DA97" w14:textId="77777777" w:rsidR="000F22B6" w:rsidRDefault="000F22B6" w:rsidP="00A574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3/24/17</w:t>
      </w:r>
      <w:r>
        <w:rPr>
          <w:rFonts w:asciiTheme="minorHAnsi" w:hAnsiTheme="minorHAnsi"/>
          <w:sz w:val="22"/>
          <w:szCs w:val="22"/>
        </w:rPr>
        <w:tab/>
        <w:t>Added Change log.</w:t>
      </w:r>
    </w:p>
    <w:p w14:paraId="34BC9970" w14:textId="77777777" w:rsidR="000F22B6" w:rsidRDefault="000F22B6" w:rsidP="00A574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Added </w:t>
      </w:r>
      <w:r w:rsidRPr="000F22B6">
        <w:rPr>
          <w:rFonts w:asciiTheme="minorHAnsi" w:hAnsiTheme="minorHAnsi"/>
          <w:b/>
          <w:sz w:val="22"/>
          <w:szCs w:val="22"/>
        </w:rPr>
        <w:t>Important Note</w:t>
      </w:r>
      <w:r>
        <w:rPr>
          <w:rFonts w:asciiTheme="minorHAnsi" w:hAnsiTheme="minorHAnsi"/>
          <w:sz w:val="22"/>
          <w:szCs w:val="22"/>
        </w:rPr>
        <w:t xml:space="preserve"> in the </w:t>
      </w:r>
      <w:r w:rsidRPr="000F22B6">
        <w:rPr>
          <w:rFonts w:asciiTheme="minorHAnsi" w:hAnsiTheme="minorHAnsi"/>
          <w:b/>
          <w:sz w:val="22"/>
          <w:szCs w:val="22"/>
        </w:rPr>
        <w:t xml:space="preserve">Completing the Application Port </w:t>
      </w:r>
      <w:r>
        <w:rPr>
          <w:rFonts w:asciiTheme="minorHAnsi" w:hAnsiTheme="minorHAnsi"/>
          <w:sz w:val="22"/>
          <w:szCs w:val="22"/>
        </w:rPr>
        <w:t>section</w:t>
      </w:r>
      <w:r w:rsidR="00094A43">
        <w:rPr>
          <w:rFonts w:asciiTheme="minorHAnsi" w:hAnsiTheme="minorHAnsi"/>
          <w:sz w:val="22"/>
          <w:szCs w:val="22"/>
        </w:rPr>
        <w:br/>
      </w:r>
    </w:p>
    <w:p w14:paraId="42573B93" w14:textId="77777777" w:rsidR="00094A43" w:rsidRPr="00A1714C" w:rsidRDefault="00094A43" w:rsidP="00A574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4/10/2019</w:t>
      </w:r>
      <w:r>
        <w:rPr>
          <w:rFonts w:asciiTheme="minorHAnsi" w:hAnsiTheme="minorHAnsi"/>
          <w:sz w:val="22"/>
          <w:szCs w:val="22"/>
        </w:rPr>
        <w:tab/>
        <w:t>Fixed links … SFB</w:t>
      </w:r>
    </w:p>
    <w:sectPr w:rsidR="00094A43" w:rsidRPr="00A1714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9CDDF" w14:textId="77777777" w:rsidR="00E241D9" w:rsidRDefault="00E241D9" w:rsidP="005C6165">
      <w:r>
        <w:separator/>
      </w:r>
    </w:p>
  </w:endnote>
  <w:endnote w:type="continuationSeparator" w:id="0">
    <w:p w14:paraId="7AEF8136" w14:textId="77777777" w:rsidR="00E241D9" w:rsidRDefault="00E241D9" w:rsidP="005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B1E1" w14:textId="77777777" w:rsidR="005C6165" w:rsidRDefault="00DE346A" w:rsidP="001E09EE">
    <w:pPr>
      <w:pStyle w:val="Footer"/>
      <w:jc w:val="center"/>
    </w:pPr>
    <w:r>
      <w:t xml:space="preserve">Page </w:t>
    </w:r>
    <w:r w:rsidR="001E09EE">
      <w:rPr>
        <w:b/>
        <w:bCs/>
      </w:rPr>
      <w:fldChar w:fldCharType="begin"/>
    </w:r>
    <w:r w:rsidR="001E09EE">
      <w:rPr>
        <w:b/>
        <w:bCs/>
      </w:rPr>
      <w:instrText xml:space="preserve"> PAGE  \* Arabic  \* MERGEFORMAT </w:instrText>
    </w:r>
    <w:r w:rsidR="001E09EE">
      <w:rPr>
        <w:b/>
        <w:bCs/>
      </w:rPr>
      <w:fldChar w:fldCharType="separate"/>
    </w:r>
    <w:r w:rsidR="0066376F">
      <w:rPr>
        <w:b/>
        <w:bCs/>
        <w:noProof/>
      </w:rPr>
      <w:t>1</w:t>
    </w:r>
    <w:r w:rsidR="001E09EE">
      <w:rPr>
        <w:b/>
        <w:bCs/>
      </w:rPr>
      <w:fldChar w:fldCharType="end"/>
    </w:r>
    <w:r w:rsidR="001E09EE">
      <w:t xml:space="preserve"> of </w:t>
    </w:r>
    <w:r w:rsidR="001E09EE">
      <w:rPr>
        <w:b/>
        <w:bCs/>
      </w:rPr>
      <w:fldChar w:fldCharType="begin"/>
    </w:r>
    <w:r w:rsidR="001E09EE">
      <w:rPr>
        <w:b/>
        <w:bCs/>
      </w:rPr>
      <w:instrText xml:space="preserve"> NUMPAGES  \* Arabic  \* MERGEFORMAT </w:instrText>
    </w:r>
    <w:r w:rsidR="001E09EE">
      <w:rPr>
        <w:b/>
        <w:bCs/>
      </w:rPr>
      <w:fldChar w:fldCharType="separate"/>
    </w:r>
    <w:r w:rsidR="0066376F">
      <w:rPr>
        <w:b/>
        <w:bCs/>
        <w:noProof/>
      </w:rPr>
      <w:t>1</w:t>
    </w:r>
    <w:r w:rsidR="001E09E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2AC0" w14:textId="77777777" w:rsidR="00E241D9" w:rsidRDefault="00E241D9" w:rsidP="005C6165">
      <w:r>
        <w:separator/>
      </w:r>
    </w:p>
  </w:footnote>
  <w:footnote w:type="continuationSeparator" w:id="0">
    <w:p w14:paraId="6AC6E3E3" w14:textId="77777777" w:rsidR="00E241D9" w:rsidRDefault="00E241D9" w:rsidP="005C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8B18" w14:textId="77777777" w:rsidR="001E09EE" w:rsidRPr="001E09EE" w:rsidRDefault="001E09EE" w:rsidP="001E09EE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1E09EE">
      <w:rPr>
        <w:rFonts w:asciiTheme="minorHAnsi" w:hAnsiTheme="minorHAnsi"/>
        <w:b/>
        <w:sz w:val="32"/>
        <w:szCs w:val="32"/>
      </w:rPr>
      <w:t>Porting the Serialization Application – Addendum</w:t>
    </w:r>
  </w:p>
  <w:p w14:paraId="5999DC47" w14:textId="5DB3BD4A" w:rsidR="005C6165" w:rsidRDefault="001E09EE" w:rsidP="001E09EE">
    <w:pPr>
      <w:pStyle w:val="Header"/>
      <w:jc w:val="center"/>
      <w:rPr>
        <w:rFonts w:asciiTheme="minorHAnsi" w:hAnsiTheme="minorHAnsi"/>
        <w:sz w:val="22"/>
        <w:szCs w:val="22"/>
      </w:rPr>
    </w:pPr>
    <w:r w:rsidRPr="001E09EE">
      <w:rPr>
        <w:rFonts w:asciiTheme="minorHAnsi" w:hAnsiTheme="minorHAnsi"/>
        <w:sz w:val="22"/>
        <w:szCs w:val="22"/>
      </w:rPr>
      <w:fldChar w:fldCharType="begin"/>
    </w:r>
    <w:r w:rsidRPr="001E09EE">
      <w:rPr>
        <w:rFonts w:asciiTheme="minorHAnsi" w:hAnsiTheme="minorHAnsi"/>
        <w:sz w:val="22"/>
        <w:szCs w:val="22"/>
      </w:rPr>
      <w:instrText xml:space="preserve"> DATE   \* MERGEFORMAT </w:instrText>
    </w:r>
    <w:r w:rsidRPr="001E09EE">
      <w:rPr>
        <w:rFonts w:asciiTheme="minorHAnsi" w:hAnsiTheme="minorHAnsi"/>
        <w:sz w:val="22"/>
        <w:szCs w:val="22"/>
      </w:rPr>
      <w:fldChar w:fldCharType="separate"/>
    </w:r>
    <w:r w:rsidR="00ED4C8C">
      <w:rPr>
        <w:rFonts w:asciiTheme="minorHAnsi" w:hAnsiTheme="minorHAnsi"/>
        <w:noProof/>
        <w:sz w:val="22"/>
        <w:szCs w:val="22"/>
      </w:rPr>
      <w:t>01.08.19</w:t>
    </w:r>
    <w:r w:rsidRPr="001E09EE">
      <w:rPr>
        <w:rFonts w:asciiTheme="minorHAnsi" w:hAnsiTheme="minorHAnsi"/>
        <w:sz w:val="22"/>
        <w:szCs w:val="22"/>
      </w:rPr>
      <w:fldChar w:fldCharType="end"/>
    </w:r>
  </w:p>
  <w:p w14:paraId="7EA47159" w14:textId="77777777" w:rsidR="001E09EE" w:rsidRPr="001E09EE" w:rsidRDefault="001E09EE" w:rsidP="001E09EE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691A"/>
    <w:multiLevelType w:val="hybridMultilevel"/>
    <w:tmpl w:val="16F2B83E"/>
    <w:lvl w:ilvl="0" w:tplc="798E9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21C6B"/>
    <w:multiLevelType w:val="hybridMultilevel"/>
    <w:tmpl w:val="2D2A2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97C"/>
    <w:multiLevelType w:val="hybridMultilevel"/>
    <w:tmpl w:val="AEDCAD90"/>
    <w:lvl w:ilvl="0" w:tplc="E8F6C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E1"/>
    <w:rsid w:val="00094A43"/>
    <w:rsid w:val="000F22B6"/>
    <w:rsid w:val="001572DB"/>
    <w:rsid w:val="001E09EE"/>
    <w:rsid w:val="00203A0E"/>
    <w:rsid w:val="003212B1"/>
    <w:rsid w:val="00390367"/>
    <w:rsid w:val="003A3595"/>
    <w:rsid w:val="003E0B4A"/>
    <w:rsid w:val="004421AB"/>
    <w:rsid w:val="004F5956"/>
    <w:rsid w:val="0050139A"/>
    <w:rsid w:val="00550777"/>
    <w:rsid w:val="005B1C7F"/>
    <w:rsid w:val="005C6165"/>
    <w:rsid w:val="0066376F"/>
    <w:rsid w:val="00685B4A"/>
    <w:rsid w:val="0075770E"/>
    <w:rsid w:val="007B4B1B"/>
    <w:rsid w:val="007C4445"/>
    <w:rsid w:val="00955D72"/>
    <w:rsid w:val="009A1825"/>
    <w:rsid w:val="009B04F6"/>
    <w:rsid w:val="009F54A0"/>
    <w:rsid w:val="00A1714C"/>
    <w:rsid w:val="00A57498"/>
    <w:rsid w:val="00A95CE1"/>
    <w:rsid w:val="00B7256D"/>
    <w:rsid w:val="00B97B72"/>
    <w:rsid w:val="00BD2AAA"/>
    <w:rsid w:val="00C8237A"/>
    <w:rsid w:val="00CA7746"/>
    <w:rsid w:val="00CD42D1"/>
    <w:rsid w:val="00CE33AA"/>
    <w:rsid w:val="00D43A44"/>
    <w:rsid w:val="00DE346A"/>
    <w:rsid w:val="00E241D9"/>
    <w:rsid w:val="00ED4C8C"/>
    <w:rsid w:val="00EE7CF3"/>
    <w:rsid w:val="00EF3F87"/>
    <w:rsid w:val="00E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9207F"/>
  <w15:chartTrackingRefBased/>
  <w15:docId w15:val="{52053FDE-CFB3-42BF-9DB7-4CE15AC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C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CE1"/>
    <w:pPr>
      <w:ind w:left="720"/>
    </w:pPr>
  </w:style>
  <w:style w:type="character" w:styleId="Hyperlink">
    <w:name w:val="Hyperlink"/>
    <w:basedOn w:val="DefaultParagraphFont"/>
    <w:uiPriority w:val="99"/>
    <w:unhideWhenUsed/>
    <w:rsid w:val="00A95C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6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6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33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enter.nordicsemi.com/topic/com.nordic.infocenter.sdk5.v12.2.0/lib_serialization.html?resultof=%22%73%65%72%69%61%6c%69%7a%61%74%69%6f%6e%22%20%22%73%65%72%69%61%6c%22%20%22%6f%76%65%72%76%69%65%77%22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center.nordicsemi.com/topic/com.nordic.infocenter.sdk5.v12.2.0/serialization_porting_guid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center.nordicsemi.com/topic/com.nordic.infocenter.sdk5.v12.2.0/serialization_porting_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center.nordicsemi.com/topic/com.nordic.infocenter.sdk5.v12.2.0/nrf51_setups_serializ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0838-3A65-4584-9C77-A7B57365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Semiconductor ASA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nvlsi\jesc</dc:creator>
  <cp:keywords/>
  <dc:description/>
  <cp:lastModifiedBy>Holmseth, Edvin</cp:lastModifiedBy>
  <cp:revision>2</cp:revision>
  <cp:lastPrinted>2019-06-18T21:09:00Z</cp:lastPrinted>
  <dcterms:created xsi:type="dcterms:W3CDTF">2019-08-01T13:36:00Z</dcterms:created>
  <dcterms:modified xsi:type="dcterms:W3CDTF">2019-08-01T13:36:00Z</dcterms:modified>
</cp:coreProperties>
</file>