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ECA" w:rsidRPr="00F2523B" w:rsidRDefault="00580ECA" w:rsidP="00F87E7D">
      <w:pPr>
        <w:pStyle w:val="Header2"/>
      </w:pPr>
      <w:bookmarkStart w:id="0" w:name="_GoBack"/>
      <w:bookmarkEnd w:id="0"/>
    </w:p>
    <w:p w:rsidR="00580ECA" w:rsidRPr="00F2523B" w:rsidRDefault="00580ECA" w:rsidP="00580ECA">
      <w:pPr>
        <w:jc w:val="center"/>
        <w:rPr>
          <w:rFonts w:ascii="Gill Sans" w:hAnsi="Gill Sans" w:cs="Arial"/>
          <w:b/>
          <w:bCs/>
          <w:sz w:val="28"/>
          <w:szCs w:val="28"/>
        </w:rPr>
      </w:pPr>
      <w:r w:rsidRPr="00F2523B">
        <w:rPr>
          <w:rFonts w:ascii="Gill Sans" w:hAnsi="Gill Sans" w:cs="Arial"/>
          <w:b/>
          <w:bCs/>
          <w:sz w:val="28"/>
          <w:szCs w:val="28"/>
        </w:rPr>
        <w:t xml:space="preserve">BSC Associates Ltd </w:t>
      </w:r>
    </w:p>
    <w:p w:rsidR="00580ECA" w:rsidRPr="00F2523B" w:rsidRDefault="00580ECA" w:rsidP="00580ECA">
      <w:pPr>
        <w:jc w:val="center"/>
        <w:rPr>
          <w:rFonts w:ascii="Gill Sans" w:hAnsi="Gill Sans" w:cs="Arial"/>
          <w:b/>
          <w:bCs/>
          <w:szCs w:val="24"/>
        </w:rPr>
      </w:pPr>
      <w:r w:rsidRPr="00F2523B">
        <w:rPr>
          <w:rFonts w:ascii="Gill Sans" w:hAnsi="Gill Sans" w:cs="Arial"/>
          <w:b/>
          <w:bCs/>
          <w:szCs w:val="24"/>
        </w:rPr>
        <w:t>Engineering Consultancy Services</w:t>
      </w:r>
    </w:p>
    <w:p w:rsidR="00580ECA" w:rsidRPr="00F2523B" w:rsidRDefault="00F069E8" w:rsidP="00580ECA">
      <w:pPr>
        <w:jc w:val="center"/>
        <w:rPr>
          <w:rFonts w:ascii="Gill Sans" w:hAnsi="Gill Sans" w:cs="Arial"/>
          <w:b/>
          <w:bCs/>
        </w:rPr>
      </w:pPr>
      <w:r w:rsidRPr="00F2523B">
        <w:rPr>
          <w:rFonts w:ascii="Gill Sans" w:hAnsi="Gill Sans" w:cs="Arial"/>
          <w:b/>
          <w:bCs/>
        </w:rPr>
        <w:t>2 Pilgrims Way, Ely</w:t>
      </w:r>
      <w:r w:rsidR="002526CA" w:rsidRPr="00F2523B">
        <w:rPr>
          <w:rFonts w:ascii="Gill Sans" w:hAnsi="Gill Sans" w:cs="Arial"/>
          <w:b/>
          <w:bCs/>
        </w:rPr>
        <w:t>, Cambridgeshire</w:t>
      </w:r>
      <w:r w:rsidR="00580ECA" w:rsidRPr="00F2523B">
        <w:rPr>
          <w:rFonts w:ascii="Gill Sans" w:hAnsi="Gill Sans" w:cs="Arial"/>
          <w:b/>
          <w:bCs/>
        </w:rPr>
        <w:t xml:space="preserve">, </w:t>
      </w:r>
      <w:r w:rsidRPr="00F2523B">
        <w:rPr>
          <w:rFonts w:ascii="Gill Sans" w:hAnsi="Gill Sans" w:cs="Arial"/>
          <w:b/>
          <w:bCs/>
        </w:rPr>
        <w:t xml:space="preserve">CB6 3DL, </w:t>
      </w:r>
      <w:r w:rsidR="00580ECA" w:rsidRPr="00F2523B">
        <w:rPr>
          <w:rFonts w:ascii="Gill Sans" w:hAnsi="Gill Sans" w:cs="Arial"/>
          <w:b/>
          <w:bCs/>
        </w:rPr>
        <w:t>UK</w:t>
      </w:r>
    </w:p>
    <w:p w:rsidR="00580ECA" w:rsidRPr="00F2523B" w:rsidRDefault="00580ECA" w:rsidP="00580ECA">
      <w:pPr>
        <w:jc w:val="center"/>
        <w:rPr>
          <w:rFonts w:ascii="Gill Sans" w:hAnsi="Gill Sans" w:cs="Arial"/>
          <w:b/>
          <w:bCs/>
        </w:rPr>
      </w:pPr>
    </w:p>
    <w:p w:rsidR="00580ECA" w:rsidRPr="00F2523B" w:rsidRDefault="00580ECA" w:rsidP="00580ECA">
      <w:pPr>
        <w:jc w:val="center"/>
        <w:rPr>
          <w:rFonts w:ascii="Gill Sans" w:hAnsi="Gill Sans" w:cs="Arial"/>
        </w:rPr>
      </w:pPr>
      <w:r w:rsidRPr="00F2523B">
        <w:rPr>
          <w:rFonts w:ascii="Gill Sans" w:hAnsi="Gill Sans" w:cs="Arial"/>
        </w:rPr>
        <w:t>Telephone: +44 (0)7 971 260 962</w:t>
      </w:r>
    </w:p>
    <w:p w:rsidR="00580ECA" w:rsidRPr="00F2523B" w:rsidRDefault="00580ECA" w:rsidP="00580ECA">
      <w:pPr>
        <w:jc w:val="center"/>
        <w:rPr>
          <w:rFonts w:ascii="Gill Sans" w:hAnsi="Gill Sans" w:cs="Arial"/>
        </w:rPr>
      </w:pPr>
      <w:r w:rsidRPr="00F2523B">
        <w:rPr>
          <w:rFonts w:ascii="Gill Sans" w:hAnsi="Gill Sans" w:cs="Arial"/>
        </w:rPr>
        <w:t>Incorporated in England and Wales, No. 4818441</w:t>
      </w:r>
    </w:p>
    <w:p w:rsidR="00580ECA" w:rsidRPr="00F2523B" w:rsidRDefault="00580ECA" w:rsidP="00580ECA">
      <w:pPr>
        <w:jc w:val="center"/>
        <w:rPr>
          <w:rFonts w:ascii="Gill Sans" w:hAnsi="Gill Sans" w:cs="Arial"/>
        </w:rPr>
      </w:pPr>
      <w:r w:rsidRPr="00F2523B">
        <w:rPr>
          <w:rFonts w:ascii="Gill Sans" w:hAnsi="Gill Sans" w:cs="Arial"/>
        </w:rPr>
        <w:t>e-mail: brian@</w:t>
      </w:r>
      <w:r w:rsidR="00E27A2B">
        <w:rPr>
          <w:rFonts w:ascii="Gill Sans" w:hAnsi="Gill Sans" w:cs="Arial"/>
        </w:rPr>
        <w:t>ieee.org</w:t>
      </w:r>
      <w:r w:rsidRPr="00F2523B">
        <w:rPr>
          <w:rFonts w:ascii="Gill Sans" w:hAnsi="Gill Sans" w:cs="Arial"/>
        </w:rPr>
        <w:t xml:space="preserve">        Website: </w:t>
      </w:r>
      <w:hyperlink r:id="rId7" w:history="1">
        <w:r w:rsidRPr="00F2523B">
          <w:rPr>
            <w:rStyle w:val="Hyperlink"/>
            <w:rFonts w:ascii="Gill Sans" w:hAnsi="Gill Sans" w:cs="Arial"/>
          </w:rPr>
          <w:t>http://www.bscassociates.co.uk</w:t>
        </w:r>
      </w:hyperlink>
    </w:p>
    <w:p w:rsidR="00580ECA" w:rsidRPr="00F2523B" w:rsidRDefault="00580ECA" w:rsidP="00580ECA">
      <w:pPr>
        <w:rPr>
          <w:sz w:val="32"/>
          <w:szCs w:val="32"/>
        </w:rPr>
      </w:pPr>
    </w:p>
    <w:p w:rsidR="00BA1076" w:rsidRPr="00F2523B" w:rsidRDefault="00CD5D3D" w:rsidP="00CC6B5C">
      <w:pPr>
        <w:rPr>
          <w:rFonts w:ascii="Gill Sans" w:hAnsi="Gill Sans" w:cs="Gill Sans"/>
          <w:b/>
          <w:bCs/>
          <w:sz w:val="28"/>
          <w:szCs w:val="28"/>
        </w:rPr>
      </w:pPr>
      <w:r>
        <w:rPr>
          <w:rFonts w:ascii="Gill Sans" w:hAnsi="Gill Sans" w:cs="Gill Sans"/>
          <w:b/>
          <w:bCs/>
          <w:sz w:val="28"/>
          <w:szCs w:val="28"/>
        </w:rPr>
        <w:t xml:space="preserve">Report </w:t>
      </w:r>
      <w:r w:rsidR="002C79CD">
        <w:rPr>
          <w:rFonts w:ascii="Gill Sans" w:hAnsi="Gill Sans" w:cs="Gill Sans"/>
          <w:b/>
          <w:bCs/>
          <w:sz w:val="28"/>
          <w:szCs w:val="28"/>
        </w:rPr>
        <w:tab/>
      </w:r>
      <w:r>
        <w:rPr>
          <w:rFonts w:ascii="Gill Sans" w:hAnsi="Gill Sans" w:cs="Gill Sans"/>
          <w:b/>
          <w:bCs/>
          <w:sz w:val="28"/>
          <w:szCs w:val="28"/>
        </w:rPr>
        <w:t>R-</w:t>
      </w:r>
      <w:r w:rsidR="002C79CD">
        <w:rPr>
          <w:rFonts w:ascii="Gill Sans" w:hAnsi="Gill Sans" w:cs="Gill Sans"/>
          <w:b/>
          <w:bCs/>
          <w:sz w:val="28"/>
          <w:szCs w:val="28"/>
        </w:rPr>
        <w:t>1284-2-1</w:t>
      </w:r>
    </w:p>
    <w:p w:rsidR="00F2523B" w:rsidRPr="00F2523B" w:rsidRDefault="00F2523B" w:rsidP="00CC6B5C">
      <w:pPr>
        <w:rPr>
          <w:rFonts w:ascii="Gill Sans" w:hAnsi="Gill Sans" w:cs="Gill Sans"/>
          <w:b/>
          <w:bCs/>
          <w:sz w:val="28"/>
          <w:szCs w:val="28"/>
        </w:rPr>
      </w:pPr>
      <w:r w:rsidRPr="00F2523B">
        <w:rPr>
          <w:rFonts w:ascii="Gill Sans" w:hAnsi="Gill Sans" w:cs="Gill Sans"/>
          <w:b/>
          <w:bCs/>
          <w:sz w:val="28"/>
          <w:szCs w:val="28"/>
        </w:rPr>
        <w:t xml:space="preserve">Client: </w:t>
      </w:r>
      <w:r w:rsidR="002C79CD">
        <w:rPr>
          <w:rFonts w:ascii="Gill Sans" w:hAnsi="Gill Sans" w:cs="Gill Sans"/>
          <w:b/>
          <w:bCs/>
          <w:sz w:val="28"/>
          <w:szCs w:val="28"/>
        </w:rPr>
        <w:tab/>
        <w:t>GBX Technology/Christie Lites</w:t>
      </w:r>
    </w:p>
    <w:p w:rsidR="00F2523B" w:rsidRDefault="00F2523B" w:rsidP="00CC6B5C">
      <w:pPr>
        <w:rPr>
          <w:rFonts w:ascii="Gill Sans" w:hAnsi="Gill Sans" w:cs="Gill Sans"/>
          <w:b/>
          <w:bCs/>
          <w:sz w:val="28"/>
          <w:szCs w:val="28"/>
        </w:rPr>
      </w:pPr>
      <w:r w:rsidRPr="00F2523B">
        <w:rPr>
          <w:rFonts w:ascii="Gill Sans" w:hAnsi="Gill Sans" w:cs="Gill Sans"/>
          <w:b/>
          <w:bCs/>
          <w:sz w:val="28"/>
          <w:szCs w:val="28"/>
        </w:rPr>
        <w:t xml:space="preserve">Project: </w:t>
      </w:r>
      <w:r w:rsidR="002C79CD">
        <w:rPr>
          <w:rFonts w:ascii="Gill Sans" w:hAnsi="Gill Sans" w:cs="Gill Sans"/>
          <w:b/>
          <w:bCs/>
          <w:sz w:val="28"/>
          <w:szCs w:val="28"/>
        </w:rPr>
        <w:tab/>
        <w:t>Active tag system</w:t>
      </w:r>
    </w:p>
    <w:p w:rsidR="002C79CD" w:rsidRPr="00F2523B" w:rsidRDefault="002C79CD" w:rsidP="00CC6B5C">
      <w:pPr>
        <w:rPr>
          <w:rFonts w:ascii="Gill Sans" w:hAnsi="Gill Sans" w:cs="Gill Sans"/>
          <w:b/>
          <w:bCs/>
          <w:sz w:val="28"/>
          <w:szCs w:val="28"/>
        </w:rPr>
      </w:pPr>
      <w:r>
        <w:rPr>
          <w:rFonts w:ascii="Gill Sans" w:hAnsi="Gill Sans" w:cs="Gill Sans"/>
          <w:b/>
          <w:bCs/>
          <w:sz w:val="28"/>
          <w:szCs w:val="28"/>
        </w:rPr>
        <w:t>Subject:</w:t>
      </w:r>
      <w:r>
        <w:rPr>
          <w:rFonts w:ascii="Gill Sans" w:hAnsi="Gill Sans" w:cs="Gill Sans"/>
          <w:b/>
          <w:bCs/>
          <w:sz w:val="28"/>
          <w:szCs w:val="28"/>
        </w:rPr>
        <w:tab/>
        <w:t>Performance of tag antennas</w:t>
      </w:r>
    </w:p>
    <w:p w:rsidR="00EE6EB9" w:rsidRPr="00F2523B" w:rsidRDefault="00EE6EB9" w:rsidP="00CC6B5C">
      <w:pPr>
        <w:rPr>
          <w:bCs/>
          <w:szCs w:val="24"/>
        </w:rPr>
      </w:pPr>
    </w:p>
    <w:p w:rsidR="00EE6EB9" w:rsidRPr="00F2523B" w:rsidRDefault="00F2523B" w:rsidP="00CC6B5C">
      <w:pPr>
        <w:rPr>
          <w:rFonts w:ascii="Gill Sans" w:hAnsi="Gill Sans" w:cs="Gill Sans"/>
          <w:b/>
          <w:bCs/>
          <w:szCs w:val="24"/>
        </w:rPr>
      </w:pPr>
      <w:r w:rsidRPr="00F2523B">
        <w:rPr>
          <w:rFonts w:ascii="Gill Sans" w:hAnsi="Gill Sans" w:cs="Gill Sans"/>
          <w:b/>
          <w:bCs/>
          <w:szCs w:val="24"/>
        </w:rPr>
        <w:t>Summary</w:t>
      </w:r>
    </w:p>
    <w:p w:rsidR="00241701" w:rsidRPr="00F2523B" w:rsidRDefault="00F2523B" w:rsidP="00F2523B">
      <w:pPr>
        <w:rPr>
          <w:rFonts w:cs="Gill Sans"/>
          <w:bCs/>
          <w:szCs w:val="24"/>
        </w:rPr>
      </w:pPr>
      <w:r w:rsidRPr="00F2523B">
        <w:rPr>
          <w:rFonts w:cs="Gill Sans"/>
          <w:bCs/>
          <w:szCs w:val="24"/>
        </w:rPr>
        <w:t>This document provides the results of measurement</w:t>
      </w:r>
      <w:r w:rsidR="00A1221A">
        <w:rPr>
          <w:rFonts w:cs="Gill Sans"/>
          <w:bCs/>
          <w:szCs w:val="24"/>
        </w:rPr>
        <w:t>s</w:t>
      </w:r>
      <w:r w:rsidRPr="00F2523B">
        <w:rPr>
          <w:rFonts w:cs="Gill Sans"/>
          <w:bCs/>
          <w:szCs w:val="24"/>
        </w:rPr>
        <w:t xml:space="preserve"> of efficiency, radiation patterns and gain of </w:t>
      </w:r>
      <w:r w:rsidR="002C79CD">
        <w:rPr>
          <w:rFonts w:cs="Gill Sans"/>
          <w:bCs/>
          <w:szCs w:val="24"/>
        </w:rPr>
        <w:t xml:space="preserve">2.4 GHz tag antennas in free space and </w:t>
      </w:r>
      <w:r w:rsidR="006F3E1D">
        <w:rPr>
          <w:rFonts w:cs="Gill Sans"/>
          <w:bCs/>
          <w:szCs w:val="24"/>
        </w:rPr>
        <w:t>mounted on a cable.</w:t>
      </w:r>
      <w:r w:rsidR="002C79CD">
        <w:rPr>
          <w:rFonts w:cs="Gill Sans"/>
          <w:bCs/>
          <w:szCs w:val="24"/>
        </w:rPr>
        <w:t xml:space="preserve"> </w:t>
      </w:r>
    </w:p>
    <w:p w:rsidR="00F2523B" w:rsidRPr="00F2523B" w:rsidRDefault="00F2523B" w:rsidP="00F2523B">
      <w:pPr>
        <w:rPr>
          <w:rFonts w:ascii="Gill Sans" w:hAnsi="Gill Sans" w:cs="Gill Sans"/>
          <w:b/>
          <w:bCs/>
          <w:szCs w:val="24"/>
        </w:rPr>
      </w:pPr>
      <w:r w:rsidRPr="00F2523B">
        <w:rPr>
          <w:rFonts w:ascii="Gill Sans" w:hAnsi="Gill Sans" w:cs="Gill Sans"/>
          <w:b/>
          <w:bCs/>
          <w:szCs w:val="24"/>
        </w:rPr>
        <w:t>1</w:t>
      </w:r>
      <w:r w:rsidRPr="00F2523B">
        <w:rPr>
          <w:rFonts w:ascii="Gill Sans" w:hAnsi="Gill Sans" w:cs="Gill Sans"/>
          <w:b/>
          <w:bCs/>
          <w:szCs w:val="24"/>
        </w:rPr>
        <w:tab/>
        <w:t>Test environment</w:t>
      </w:r>
    </w:p>
    <w:p w:rsidR="00F2523B" w:rsidRDefault="00F2523B" w:rsidP="00F2523B">
      <w:pPr>
        <w:rPr>
          <w:rFonts w:cs="Gill Sans"/>
          <w:bCs/>
          <w:szCs w:val="24"/>
        </w:rPr>
      </w:pPr>
      <w:r w:rsidRPr="00F2523B">
        <w:rPr>
          <w:rFonts w:cs="Gill Sans"/>
          <w:bCs/>
          <w:szCs w:val="24"/>
        </w:rPr>
        <w:t xml:space="preserve">The antenna was measured in the SATIMO Stargate-64 </w:t>
      </w:r>
      <w:r w:rsidR="00CD5D3D">
        <w:rPr>
          <w:rFonts w:cs="Gill Sans"/>
          <w:bCs/>
          <w:szCs w:val="24"/>
        </w:rPr>
        <w:t xml:space="preserve">3-D </w:t>
      </w:r>
      <w:r w:rsidRPr="00F2523B">
        <w:rPr>
          <w:rFonts w:cs="Gill Sans"/>
          <w:bCs/>
          <w:szCs w:val="24"/>
        </w:rPr>
        <w:t>chamber at Quy, Cambridge, owned by Cambridge Consultants Ltd. Results were plotted using CCL’s Stargate Visualiser software.</w:t>
      </w:r>
      <w:r w:rsidR="002D1010">
        <w:rPr>
          <w:rFonts w:cs="Gill Sans"/>
          <w:bCs/>
          <w:szCs w:val="24"/>
        </w:rPr>
        <w:t xml:space="preserve"> </w:t>
      </w:r>
      <w:r>
        <w:rPr>
          <w:rFonts w:cs="Gill Sans"/>
          <w:bCs/>
          <w:szCs w:val="24"/>
        </w:rPr>
        <w:t xml:space="preserve">The chamber was </w:t>
      </w:r>
      <w:r w:rsidR="00AB3D5E">
        <w:rPr>
          <w:rFonts w:cs="Gill Sans"/>
          <w:bCs/>
          <w:szCs w:val="24"/>
        </w:rPr>
        <w:t xml:space="preserve">maintained and </w:t>
      </w:r>
      <w:r>
        <w:rPr>
          <w:rFonts w:cs="Gill Sans"/>
          <w:bCs/>
          <w:szCs w:val="24"/>
        </w:rPr>
        <w:t>cali</w:t>
      </w:r>
      <w:r w:rsidR="006F3E1D">
        <w:rPr>
          <w:rFonts w:cs="Gill Sans"/>
          <w:bCs/>
          <w:szCs w:val="24"/>
        </w:rPr>
        <w:t>brated by Satimo earlier in 2018</w:t>
      </w:r>
      <w:r>
        <w:rPr>
          <w:rFonts w:cs="Gill Sans"/>
          <w:bCs/>
          <w:szCs w:val="24"/>
        </w:rPr>
        <w:t>.</w:t>
      </w:r>
    </w:p>
    <w:p w:rsidR="00F2523B" w:rsidRPr="00F2523B" w:rsidRDefault="00F2523B" w:rsidP="00F2523B">
      <w:pPr>
        <w:spacing w:before="240"/>
        <w:rPr>
          <w:rFonts w:ascii="Gill Sans" w:hAnsi="Gill Sans" w:cs="Gill Sans"/>
          <w:b/>
          <w:bCs/>
          <w:szCs w:val="24"/>
        </w:rPr>
      </w:pPr>
      <w:r w:rsidRPr="00F2523B">
        <w:rPr>
          <w:rFonts w:ascii="Gill Sans" w:hAnsi="Gill Sans" w:cs="Gill Sans"/>
          <w:b/>
          <w:bCs/>
          <w:szCs w:val="24"/>
        </w:rPr>
        <w:t>2</w:t>
      </w:r>
      <w:r w:rsidRPr="00F2523B">
        <w:rPr>
          <w:rFonts w:ascii="Gill Sans" w:hAnsi="Gill Sans" w:cs="Gill Sans"/>
          <w:b/>
          <w:bCs/>
          <w:szCs w:val="24"/>
        </w:rPr>
        <w:tab/>
        <w:t>Physical arrangement</w:t>
      </w:r>
    </w:p>
    <w:p w:rsidR="00F2523B" w:rsidRDefault="00F2523B" w:rsidP="00F2523B">
      <w:pPr>
        <w:rPr>
          <w:rFonts w:cs="Gill Sans"/>
          <w:bCs/>
          <w:szCs w:val="24"/>
        </w:rPr>
      </w:pPr>
      <w:r>
        <w:rPr>
          <w:rFonts w:cs="Gill Sans"/>
          <w:bCs/>
          <w:szCs w:val="24"/>
        </w:rPr>
        <w:t>The device under test was mounted on a Styrofoam</w:t>
      </w:r>
      <w:r w:rsidR="00CD5D3D">
        <w:rPr>
          <w:rFonts w:cs="Gill Sans"/>
          <w:bCs/>
          <w:szCs w:val="24"/>
        </w:rPr>
        <w:t xml:space="preserve"> platform on top o</w:t>
      </w:r>
      <w:r>
        <w:rPr>
          <w:rFonts w:cs="Gill Sans"/>
          <w:bCs/>
          <w:szCs w:val="24"/>
        </w:rPr>
        <w:t xml:space="preserve">f the central column in the chamber </w:t>
      </w:r>
      <w:r w:rsidR="006F3E1D">
        <w:rPr>
          <w:rFonts w:cs="Gill Sans"/>
          <w:bCs/>
          <w:szCs w:val="24"/>
        </w:rPr>
        <w:t>with the face with the logo on top. For the second measurement the tag was attached</w:t>
      </w:r>
      <w:r w:rsidR="002D1010">
        <w:rPr>
          <w:rFonts w:cs="Gill Sans"/>
          <w:bCs/>
          <w:szCs w:val="24"/>
        </w:rPr>
        <w:t xml:space="preserve"> to a </w:t>
      </w:r>
      <w:r w:rsidR="006F3E1D">
        <w:rPr>
          <w:rFonts w:cs="Gill Sans"/>
          <w:bCs/>
          <w:szCs w:val="24"/>
        </w:rPr>
        <w:t xml:space="preserve">600-mm </w:t>
      </w:r>
      <w:r w:rsidR="002D1010">
        <w:rPr>
          <w:rFonts w:cs="Gill Sans"/>
          <w:bCs/>
          <w:szCs w:val="24"/>
        </w:rPr>
        <w:t xml:space="preserve">horizontal </w:t>
      </w:r>
      <w:r w:rsidR="006F3E1D">
        <w:rPr>
          <w:rFonts w:cs="Gill Sans"/>
          <w:bCs/>
          <w:szCs w:val="24"/>
        </w:rPr>
        <w:t xml:space="preserve">length of RG-8 coaxial cable (braid diameter  </w:t>
      </w:r>
      <w:r w:rsidR="002D1010">
        <w:rPr>
          <w:rFonts w:cs="Gill Sans"/>
          <w:bCs/>
          <w:szCs w:val="24"/>
        </w:rPr>
        <w:t xml:space="preserve">7.5 </w:t>
      </w:r>
      <w:r w:rsidR="006F3E1D">
        <w:rPr>
          <w:rFonts w:cs="Gill Sans"/>
          <w:bCs/>
          <w:szCs w:val="24"/>
        </w:rPr>
        <w:t xml:space="preserve">mm). </w:t>
      </w:r>
      <w:r>
        <w:rPr>
          <w:rFonts w:cs="Gill Sans"/>
          <w:bCs/>
          <w:szCs w:val="24"/>
        </w:rPr>
        <w:t>The axi</w:t>
      </w:r>
      <w:r w:rsidR="006F3E1D">
        <w:rPr>
          <w:rFonts w:cs="Gill Sans"/>
          <w:bCs/>
          <w:szCs w:val="24"/>
        </w:rPr>
        <w:t>s arrangement is shown in Fig. 1</w:t>
      </w:r>
      <w:r>
        <w:rPr>
          <w:rFonts w:cs="Gill Sans"/>
          <w:bCs/>
          <w:szCs w:val="24"/>
        </w:rPr>
        <w:t>.</w:t>
      </w:r>
    </w:p>
    <w:p w:rsidR="006F3E1D" w:rsidRDefault="006F3E1D" w:rsidP="006F3E1D">
      <w:pPr>
        <w:rPr>
          <w:rFonts w:cs="Gill Sans"/>
          <w:bCs/>
          <w:szCs w:val="24"/>
        </w:rPr>
      </w:pPr>
      <w:r>
        <w:rPr>
          <w:rFonts w:cs="Gill Sans"/>
          <w:bCs/>
          <w:szCs w:val="24"/>
        </w:rPr>
        <w:t xml:space="preserve">The coaxial feed cable in the chamber was connected directly to the DUT, so the stated gains and efficiency need no correction for additional connecting cables. The radial scale on the radiation patterns is absolute gain (dBi). </w:t>
      </w:r>
    </w:p>
    <w:p w:rsidR="006F3E1D" w:rsidRDefault="006F3E1D" w:rsidP="006F3E1D">
      <w:pPr>
        <w:rPr>
          <w:rFonts w:cs="Gill Sans"/>
          <w:bCs/>
          <w:szCs w:val="24"/>
        </w:rPr>
      </w:pPr>
      <w:r>
        <w:rPr>
          <w:rFonts w:cs="Gill Sans"/>
          <w:bCs/>
          <w:szCs w:val="24"/>
        </w:rPr>
        <w:t>Efficiency plots show the polarisation components separately and summed together. The plotted efficiency is the terminal efficiency, including the effects of reflection loss caused by imperfect matching as well as dissipative losses.</w:t>
      </w:r>
    </w:p>
    <w:p w:rsidR="006F3E1D" w:rsidRDefault="000D7157" w:rsidP="000D7157">
      <w:pPr>
        <w:jc w:val="center"/>
        <w:rPr>
          <w:rFonts w:cs="Gill Sans"/>
          <w:bCs/>
          <w:szCs w:val="24"/>
        </w:rPr>
      </w:pPr>
      <w:r>
        <w:rPr>
          <w:rFonts w:ascii="Gill Sans" w:hAnsi="Gill Sans" w:cs="Gill Sans"/>
          <w:bCs/>
          <w:noProof/>
          <w:szCs w:val="24"/>
          <w:lang w:val="en-US" w:eastAsia="en-US"/>
        </w:rPr>
        <w:lastRenderedPageBreak/>
        <w:drawing>
          <wp:inline distT="0" distB="0" distL="0" distR="0" wp14:anchorId="087B6458" wp14:editId="00C52B9C">
            <wp:extent cx="1287272" cy="1315720"/>
            <wp:effectExtent l="0" t="0" r="825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7272" cy="1315720"/>
                    </a:xfrm>
                    <a:prstGeom prst="rect">
                      <a:avLst/>
                    </a:prstGeom>
                    <a:noFill/>
                    <a:ln>
                      <a:noFill/>
                    </a:ln>
                  </pic:spPr>
                </pic:pic>
              </a:graphicData>
            </a:graphic>
          </wp:inline>
        </w:drawing>
      </w:r>
    </w:p>
    <w:p w:rsidR="000D7157" w:rsidRDefault="000D7157" w:rsidP="000D7157">
      <w:pPr>
        <w:jc w:val="center"/>
        <w:rPr>
          <w:rFonts w:ascii="Gill Sans" w:hAnsi="Gill Sans" w:cs="Gill Sans"/>
          <w:bCs/>
          <w:szCs w:val="24"/>
        </w:rPr>
      </w:pPr>
      <w:r>
        <w:rPr>
          <w:rFonts w:ascii="Gill Sans" w:hAnsi="Gill Sans" w:cs="Gill Sans"/>
          <w:bCs/>
          <w:szCs w:val="24"/>
        </w:rPr>
        <w:t>Fig. 1</w:t>
      </w:r>
      <w:r w:rsidRPr="00F2523B">
        <w:rPr>
          <w:rFonts w:ascii="Gill Sans" w:hAnsi="Gill Sans" w:cs="Gill Sans"/>
          <w:bCs/>
          <w:szCs w:val="24"/>
        </w:rPr>
        <w:t>: Arrangement of axes</w:t>
      </w:r>
      <w:r>
        <w:rPr>
          <w:rFonts w:ascii="Gill Sans" w:hAnsi="Gill Sans" w:cs="Gill Sans"/>
          <w:bCs/>
          <w:szCs w:val="24"/>
        </w:rPr>
        <w:t>. The grey access platform extends to the chamber door.</w:t>
      </w:r>
    </w:p>
    <w:p w:rsidR="00F2523B" w:rsidRPr="00F2523B" w:rsidRDefault="00F2523B" w:rsidP="002F2416">
      <w:pPr>
        <w:spacing w:before="240"/>
        <w:rPr>
          <w:rFonts w:ascii="Gill Sans" w:hAnsi="Gill Sans" w:cs="Gill Sans"/>
          <w:b/>
          <w:bCs/>
          <w:szCs w:val="24"/>
        </w:rPr>
      </w:pPr>
      <w:r w:rsidRPr="00F2523B">
        <w:rPr>
          <w:rFonts w:ascii="Gill Sans" w:hAnsi="Gill Sans" w:cs="Gill Sans"/>
          <w:b/>
          <w:bCs/>
          <w:szCs w:val="24"/>
        </w:rPr>
        <w:t>3</w:t>
      </w:r>
      <w:r w:rsidRPr="00F2523B">
        <w:rPr>
          <w:rFonts w:ascii="Gill Sans" w:hAnsi="Gill Sans" w:cs="Gill Sans"/>
          <w:b/>
          <w:bCs/>
          <w:szCs w:val="24"/>
        </w:rPr>
        <w:tab/>
        <w:t>Results</w:t>
      </w:r>
    </w:p>
    <w:p w:rsidR="00CF7AFC" w:rsidRDefault="00261E41" w:rsidP="00261E41">
      <w:pPr>
        <w:rPr>
          <w:rFonts w:ascii="Gill Sans" w:hAnsi="Gill Sans" w:cs="Gill Sans"/>
          <w:b/>
          <w:bCs/>
          <w:szCs w:val="24"/>
        </w:rPr>
      </w:pPr>
      <w:r w:rsidRPr="00261E41">
        <w:rPr>
          <w:rFonts w:ascii="Gill Sans" w:hAnsi="Gill Sans" w:cs="Gill Sans"/>
          <w:b/>
          <w:bCs/>
          <w:szCs w:val="24"/>
        </w:rPr>
        <w:t>3.1</w:t>
      </w:r>
      <w:r w:rsidRPr="00261E41">
        <w:rPr>
          <w:rFonts w:ascii="Gill Sans" w:hAnsi="Gill Sans" w:cs="Gill Sans"/>
          <w:b/>
          <w:bCs/>
          <w:szCs w:val="24"/>
        </w:rPr>
        <w:tab/>
      </w:r>
      <w:r w:rsidR="00B6636A">
        <w:rPr>
          <w:rFonts w:ascii="Gill Sans" w:hAnsi="Gill Sans" w:cs="Gill Sans"/>
          <w:b/>
          <w:bCs/>
          <w:szCs w:val="24"/>
        </w:rPr>
        <w:t>Performance in free space</w:t>
      </w:r>
    </w:p>
    <w:p w:rsidR="00B6636A" w:rsidRDefault="00B6636A" w:rsidP="00261E41">
      <w:pPr>
        <w:rPr>
          <w:rFonts w:ascii="Gill Sans" w:hAnsi="Gill Sans" w:cs="Gill Sans"/>
          <w:b/>
          <w:bCs/>
          <w:szCs w:val="24"/>
        </w:rPr>
      </w:pPr>
    </w:p>
    <w:p w:rsidR="00261E41" w:rsidRDefault="00B6636A" w:rsidP="00B6636A">
      <w:pPr>
        <w:jc w:val="center"/>
        <w:rPr>
          <w:rFonts w:ascii="Gill Sans" w:hAnsi="Gill Sans" w:cs="Gill Sans"/>
          <w:b/>
          <w:bCs/>
          <w:szCs w:val="24"/>
        </w:rPr>
      </w:pPr>
      <w:r>
        <w:rPr>
          <w:rFonts w:ascii="Gill Sans" w:hAnsi="Gill Sans" w:cs="Gill Sans"/>
          <w:b/>
          <w:bCs/>
          <w:noProof/>
          <w:szCs w:val="24"/>
          <w:lang w:val="en-US" w:eastAsia="en-US"/>
        </w:rPr>
        <w:drawing>
          <wp:inline distT="0" distB="0" distL="0" distR="0">
            <wp:extent cx="3769995" cy="2458594"/>
            <wp:effectExtent l="0" t="0" r="0" b="5715"/>
            <wp:docPr id="1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9">
                      <a:extLst>
                        <a:ext uri="{28A0092B-C50C-407E-A947-70E740481C1C}">
                          <a14:useLocalDpi xmlns:a14="http://schemas.microsoft.com/office/drawing/2010/main" val="0"/>
                        </a:ext>
                      </a:extLst>
                    </a:blip>
                    <a:srcRect t="5505" b="32337"/>
                    <a:stretch/>
                  </pic:blipFill>
                  <pic:spPr bwMode="auto">
                    <a:xfrm>
                      <a:off x="0" y="0"/>
                      <a:ext cx="3770449" cy="245889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261E41" w:rsidRDefault="00261E41" w:rsidP="00B6636A">
      <w:pPr>
        <w:jc w:val="center"/>
        <w:rPr>
          <w:rFonts w:ascii="Gill Sans" w:hAnsi="Gill Sans" w:cs="Gill Sans"/>
          <w:bCs/>
          <w:szCs w:val="24"/>
        </w:rPr>
      </w:pPr>
      <w:r w:rsidRPr="000D7157">
        <w:rPr>
          <w:rFonts w:ascii="Gill Sans" w:hAnsi="Gill Sans" w:cs="Gill Sans"/>
          <w:bCs/>
          <w:szCs w:val="24"/>
        </w:rPr>
        <w:t xml:space="preserve">Fig. </w:t>
      </w:r>
      <w:r w:rsidR="000D7157">
        <w:rPr>
          <w:rFonts w:ascii="Gill Sans" w:hAnsi="Gill Sans" w:cs="Gill Sans"/>
          <w:bCs/>
          <w:szCs w:val="24"/>
        </w:rPr>
        <w:t>2</w:t>
      </w:r>
      <w:r w:rsidRPr="000D7157">
        <w:rPr>
          <w:rFonts w:ascii="Gill Sans" w:hAnsi="Gill Sans" w:cs="Gill Sans"/>
          <w:bCs/>
          <w:szCs w:val="24"/>
        </w:rPr>
        <w:t xml:space="preserve">: Efficiency in free space (red) </w:t>
      </w:r>
      <w:r w:rsidR="00B6636A">
        <w:rPr>
          <w:rFonts w:ascii="Gill Sans" w:hAnsi="Gill Sans" w:cs="Gill Sans"/>
          <w:bCs/>
          <w:szCs w:val="24"/>
        </w:rPr>
        <w:t>showing difference between horizontally polarised component (green) and vertically polarised component (blue)</w:t>
      </w:r>
      <w:r w:rsidRPr="000D7157">
        <w:rPr>
          <w:rFonts w:ascii="Gill Sans" w:hAnsi="Gill Sans" w:cs="Gill Sans"/>
          <w:bCs/>
          <w:szCs w:val="24"/>
        </w:rPr>
        <w:t>.</w:t>
      </w:r>
    </w:p>
    <w:p w:rsidR="000D7157" w:rsidRDefault="000D7157" w:rsidP="00261E41">
      <w:pPr>
        <w:rPr>
          <w:rFonts w:ascii="Gill Sans" w:hAnsi="Gill Sans" w:cs="Gill Sans"/>
          <w:bCs/>
          <w:szCs w:val="24"/>
        </w:rPr>
      </w:pPr>
    </w:p>
    <w:p w:rsidR="000D7157" w:rsidRPr="000D7157" w:rsidRDefault="000D7157" w:rsidP="00261E41">
      <w:pPr>
        <w:rPr>
          <w:rFonts w:ascii="Gill Sans" w:hAnsi="Gill Sans" w:cs="Gill Sans"/>
          <w:b/>
          <w:bCs/>
          <w:szCs w:val="24"/>
        </w:rPr>
      </w:pPr>
      <w:r w:rsidRPr="000D7157">
        <w:rPr>
          <w:rFonts w:ascii="Gill Sans" w:hAnsi="Gill Sans" w:cs="Gill Sans"/>
          <w:b/>
          <w:bCs/>
          <w:szCs w:val="24"/>
        </w:rPr>
        <w:t>3.2 Radiation patterns in free space</w:t>
      </w:r>
    </w:p>
    <w:p w:rsidR="00241701" w:rsidRPr="000D7157" w:rsidRDefault="00241701" w:rsidP="000D7157">
      <w:pPr>
        <w:rPr>
          <w:rFonts w:cs="Gill Sans"/>
          <w:bCs/>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043"/>
        <w:gridCol w:w="4259"/>
      </w:tblGrid>
      <w:tr w:rsidR="000D7157" w:rsidTr="00C46ACE">
        <w:tc>
          <w:tcPr>
            <w:tcW w:w="4264" w:type="dxa"/>
          </w:tcPr>
          <w:p w:rsidR="000D7157" w:rsidRDefault="000D7157" w:rsidP="00DF5B23">
            <w:pPr>
              <w:jc w:val="center"/>
              <w:rPr>
                <w:rFonts w:ascii="Gill Sans" w:hAnsi="Gill Sans" w:cs="Gill Sans"/>
                <w:bCs/>
                <w:szCs w:val="24"/>
              </w:rPr>
            </w:pPr>
            <w:r>
              <w:rPr>
                <w:rFonts w:cs="Gill Sans"/>
                <w:bCs/>
                <w:noProof/>
                <w:szCs w:val="24"/>
                <w:lang w:val="en-US" w:eastAsia="en-US"/>
              </w:rPr>
              <w:drawing>
                <wp:inline distT="0" distB="0" distL="0" distR="0" wp14:anchorId="5BE6E999" wp14:editId="449C85AC">
                  <wp:extent cx="2524653" cy="2204720"/>
                  <wp:effectExtent l="0" t="0" r="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26709" t="17805" b="18191"/>
                          <a:stretch/>
                        </pic:blipFill>
                        <pic:spPr bwMode="auto">
                          <a:xfrm>
                            <a:off x="0" y="0"/>
                            <a:ext cx="2524653" cy="220472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4264" w:type="dxa"/>
          </w:tcPr>
          <w:p w:rsidR="000D7157" w:rsidRDefault="000D7157" w:rsidP="00DF5B23">
            <w:pPr>
              <w:jc w:val="center"/>
              <w:rPr>
                <w:rFonts w:ascii="Gill Sans" w:hAnsi="Gill Sans" w:cs="Gill Sans"/>
                <w:bCs/>
                <w:szCs w:val="24"/>
              </w:rPr>
            </w:pPr>
            <w:r>
              <w:rPr>
                <w:rFonts w:cs="Gill Sans"/>
                <w:bCs/>
                <w:noProof/>
                <w:szCs w:val="24"/>
                <w:lang w:val="en-US" w:eastAsia="en-US"/>
              </w:rPr>
              <w:drawing>
                <wp:inline distT="0" distB="0" distL="0" distR="0" wp14:anchorId="43C0F153" wp14:editId="5BF6CED3">
                  <wp:extent cx="2549726" cy="20370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t="1625" b="30965"/>
                          <a:stretch/>
                        </pic:blipFill>
                        <pic:spPr bwMode="auto">
                          <a:xfrm>
                            <a:off x="0" y="0"/>
                            <a:ext cx="2550196" cy="203745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r>
      <w:tr w:rsidR="000D7157" w:rsidTr="00C46ACE">
        <w:tc>
          <w:tcPr>
            <w:tcW w:w="4264" w:type="dxa"/>
          </w:tcPr>
          <w:p w:rsidR="000D7157" w:rsidRDefault="000D7157" w:rsidP="00DF5B23">
            <w:pPr>
              <w:jc w:val="center"/>
              <w:rPr>
                <w:rFonts w:ascii="Gill Sans" w:hAnsi="Gill Sans" w:cs="Gill Sans"/>
                <w:bCs/>
                <w:szCs w:val="24"/>
              </w:rPr>
            </w:pPr>
            <w:r>
              <w:rPr>
                <w:rFonts w:cs="Gill Sans"/>
                <w:bCs/>
                <w:noProof/>
                <w:szCs w:val="24"/>
                <w:lang w:val="en-US" w:eastAsia="en-US"/>
              </w:rPr>
              <w:lastRenderedPageBreak/>
              <w:drawing>
                <wp:inline distT="0" distB="0" distL="0" distR="0" wp14:anchorId="619E52D8" wp14:editId="11DD095B">
                  <wp:extent cx="2421890" cy="1923291"/>
                  <wp:effectExtent l="0" t="0" r="0" b="762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t="1828" b="31168"/>
                          <a:stretch/>
                        </pic:blipFill>
                        <pic:spPr bwMode="auto">
                          <a:xfrm>
                            <a:off x="0" y="0"/>
                            <a:ext cx="2422181" cy="192352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4264" w:type="dxa"/>
          </w:tcPr>
          <w:p w:rsidR="000D7157" w:rsidRDefault="000D7157" w:rsidP="00DF5B23">
            <w:pPr>
              <w:jc w:val="center"/>
              <w:rPr>
                <w:rFonts w:ascii="Gill Sans" w:hAnsi="Gill Sans" w:cs="Gill Sans"/>
                <w:bCs/>
                <w:szCs w:val="24"/>
              </w:rPr>
            </w:pPr>
            <w:r>
              <w:rPr>
                <w:rFonts w:cs="Gill Sans"/>
                <w:bCs/>
                <w:noProof/>
                <w:szCs w:val="24"/>
                <w:lang w:val="en-US" w:eastAsia="en-US"/>
              </w:rPr>
              <w:drawing>
                <wp:inline distT="0" distB="0" distL="0" distR="0" wp14:anchorId="67BC9636" wp14:editId="48DB91A0">
                  <wp:extent cx="2656281" cy="2115820"/>
                  <wp:effectExtent l="0" t="0" r="10795"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a:extLst>
                              <a:ext uri="{28A0092B-C50C-407E-A947-70E740481C1C}">
                                <a14:useLocalDpi xmlns:a14="http://schemas.microsoft.com/office/drawing/2010/main" val="0"/>
                              </a:ext>
                            </a:extLst>
                          </a:blip>
                          <a:srcRect t="1625" b="31168"/>
                          <a:stretch/>
                        </pic:blipFill>
                        <pic:spPr bwMode="auto">
                          <a:xfrm>
                            <a:off x="0" y="0"/>
                            <a:ext cx="2656601" cy="211607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r>
    </w:tbl>
    <w:p w:rsidR="003B1FD6" w:rsidRDefault="000D7157" w:rsidP="000D7157">
      <w:pPr>
        <w:jc w:val="center"/>
        <w:rPr>
          <w:rFonts w:ascii="Gill Sans" w:hAnsi="Gill Sans" w:cs="Gill Sans"/>
          <w:bCs/>
          <w:szCs w:val="24"/>
        </w:rPr>
      </w:pPr>
      <w:r>
        <w:rPr>
          <w:rFonts w:ascii="Gill Sans" w:hAnsi="Gill Sans" w:cs="Gill Sans"/>
          <w:bCs/>
          <w:szCs w:val="24"/>
        </w:rPr>
        <w:t xml:space="preserve">Fig. 3: </w:t>
      </w:r>
      <w:r w:rsidR="003B1FD6">
        <w:rPr>
          <w:rFonts w:ascii="Gill Sans" w:hAnsi="Gill Sans" w:cs="Gill Sans"/>
          <w:bCs/>
          <w:szCs w:val="24"/>
        </w:rPr>
        <w:t xml:space="preserve">Free space </w:t>
      </w:r>
      <w:r w:rsidR="00B6636A">
        <w:rPr>
          <w:rFonts w:ascii="Gill Sans" w:hAnsi="Gill Sans" w:cs="Gill Sans"/>
          <w:bCs/>
          <w:szCs w:val="24"/>
        </w:rPr>
        <w:t xml:space="preserve">radiation </w:t>
      </w:r>
      <w:r w:rsidR="003B1FD6">
        <w:rPr>
          <w:rFonts w:ascii="Gill Sans" w:hAnsi="Gill Sans" w:cs="Gill Sans"/>
          <w:bCs/>
          <w:szCs w:val="24"/>
        </w:rPr>
        <w:t>patterns</w:t>
      </w:r>
      <w:r>
        <w:rPr>
          <w:rFonts w:ascii="Gill Sans" w:hAnsi="Gill Sans" w:cs="Gill Sans"/>
          <w:bCs/>
          <w:szCs w:val="24"/>
        </w:rPr>
        <w:t>. 3-D pattern at 2440 MHz (Top left), Azimuth patterns (top right), Elevation patterns in plane across tag (lower left) and along tag (lower right)</w:t>
      </w:r>
    </w:p>
    <w:p w:rsidR="003B1FD6" w:rsidRDefault="000D7157" w:rsidP="00261E41">
      <w:pPr>
        <w:rPr>
          <w:rFonts w:ascii="Gill Sans" w:hAnsi="Gill Sans" w:cs="Gill Sans"/>
          <w:b/>
          <w:bCs/>
          <w:szCs w:val="24"/>
        </w:rPr>
      </w:pPr>
      <w:r w:rsidRPr="000D7157">
        <w:rPr>
          <w:rFonts w:ascii="Gill Sans" w:hAnsi="Gill Sans" w:cs="Gill Sans"/>
          <w:b/>
          <w:bCs/>
          <w:szCs w:val="24"/>
        </w:rPr>
        <w:t xml:space="preserve">3.3  </w:t>
      </w:r>
      <w:r w:rsidR="00B6636A">
        <w:rPr>
          <w:rFonts w:ascii="Gill Sans" w:hAnsi="Gill Sans" w:cs="Gill Sans"/>
          <w:b/>
          <w:bCs/>
          <w:szCs w:val="24"/>
        </w:rPr>
        <w:t>Performance</w:t>
      </w:r>
      <w:r w:rsidR="003B1FD6" w:rsidRPr="000D7157">
        <w:rPr>
          <w:rFonts w:ascii="Gill Sans" w:hAnsi="Gill Sans" w:cs="Gill Sans"/>
          <w:b/>
          <w:bCs/>
          <w:szCs w:val="24"/>
        </w:rPr>
        <w:t xml:space="preserve"> when </w:t>
      </w:r>
      <w:r>
        <w:rPr>
          <w:rFonts w:ascii="Gill Sans" w:hAnsi="Gill Sans" w:cs="Gill Sans"/>
          <w:b/>
          <w:bCs/>
          <w:szCs w:val="24"/>
        </w:rPr>
        <w:t xml:space="preserve">strapped to </w:t>
      </w:r>
      <w:r w:rsidR="00B6636A">
        <w:rPr>
          <w:rFonts w:ascii="Gill Sans" w:hAnsi="Gill Sans" w:cs="Gill Sans"/>
          <w:b/>
          <w:bCs/>
          <w:szCs w:val="24"/>
        </w:rPr>
        <w:t xml:space="preserve">a </w:t>
      </w:r>
      <w:r>
        <w:rPr>
          <w:rFonts w:ascii="Gill Sans" w:hAnsi="Gill Sans" w:cs="Gill Sans"/>
          <w:b/>
          <w:bCs/>
          <w:szCs w:val="24"/>
        </w:rPr>
        <w:t xml:space="preserve">cable with </w:t>
      </w:r>
      <w:r w:rsidR="00B6636A">
        <w:rPr>
          <w:rFonts w:ascii="Gill Sans" w:hAnsi="Gill Sans" w:cs="Gill Sans"/>
          <w:b/>
          <w:bCs/>
          <w:szCs w:val="24"/>
        </w:rPr>
        <w:t xml:space="preserve">a </w:t>
      </w:r>
      <w:r w:rsidR="003B1FD6" w:rsidRPr="000D7157">
        <w:rPr>
          <w:rFonts w:ascii="Gill Sans" w:hAnsi="Gill Sans" w:cs="Gill Sans"/>
          <w:b/>
          <w:bCs/>
          <w:szCs w:val="24"/>
        </w:rPr>
        <w:t>cable tie</w:t>
      </w:r>
    </w:p>
    <w:p w:rsidR="00B6636A" w:rsidRDefault="00B6636A" w:rsidP="00261E41">
      <w:pPr>
        <w:rPr>
          <w:rFonts w:ascii="Gill Sans" w:hAnsi="Gill Sans" w:cs="Gill Sans"/>
          <w:b/>
          <w:bCs/>
          <w:szCs w:val="24"/>
        </w:rPr>
      </w:pPr>
      <w:r>
        <w:rPr>
          <w:rFonts w:ascii="Gill Sans" w:hAnsi="Gill Sans" w:cs="Gill Sans"/>
          <w:b/>
          <w:bCs/>
          <w:noProof/>
          <w:szCs w:val="24"/>
          <w:lang w:val="en-US" w:eastAsia="en-US"/>
        </w:rPr>
        <w:drawing>
          <wp:inline distT="0" distB="0" distL="0" distR="0">
            <wp:extent cx="5277485" cy="3390900"/>
            <wp:effectExtent l="0" t="0" r="5715" b="12700"/>
            <wp:docPr id="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4">
                      <a:extLst>
                        <a:ext uri="{28A0092B-C50C-407E-A947-70E740481C1C}">
                          <a14:useLocalDpi xmlns:a14="http://schemas.microsoft.com/office/drawing/2010/main" val="0"/>
                        </a:ext>
                      </a:extLst>
                    </a:blip>
                    <a:srcRect t="5505" b="33255"/>
                    <a:stretch/>
                  </pic:blipFill>
                  <pic:spPr bwMode="auto">
                    <a:xfrm>
                      <a:off x="0" y="0"/>
                      <a:ext cx="5278120" cy="3391308"/>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rsidR="00B6636A" w:rsidRPr="00C46ACE" w:rsidRDefault="00C46ACE" w:rsidP="00C46ACE">
      <w:pPr>
        <w:jc w:val="center"/>
        <w:rPr>
          <w:rFonts w:ascii="Gill Sans" w:hAnsi="Gill Sans" w:cs="Gill Sans"/>
          <w:bCs/>
          <w:szCs w:val="24"/>
        </w:rPr>
      </w:pPr>
      <w:r w:rsidRPr="000D7157">
        <w:rPr>
          <w:rFonts w:ascii="Gill Sans" w:hAnsi="Gill Sans" w:cs="Gill Sans"/>
          <w:bCs/>
          <w:szCs w:val="24"/>
        </w:rPr>
        <w:t xml:space="preserve">Fig. </w:t>
      </w:r>
      <w:r>
        <w:rPr>
          <w:rFonts w:ascii="Gill Sans" w:hAnsi="Gill Sans" w:cs="Gill Sans"/>
          <w:bCs/>
          <w:szCs w:val="24"/>
        </w:rPr>
        <w:t>4</w:t>
      </w:r>
      <w:r w:rsidRPr="000D7157">
        <w:rPr>
          <w:rFonts w:ascii="Gill Sans" w:hAnsi="Gill Sans" w:cs="Gill Sans"/>
          <w:bCs/>
          <w:szCs w:val="24"/>
        </w:rPr>
        <w:t xml:space="preserve">: Efficiency </w:t>
      </w:r>
      <w:r>
        <w:rPr>
          <w:rFonts w:ascii="Gill Sans" w:hAnsi="Gill Sans" w:cs="Gill Sans"/>
          <w:bCs/>
          <w:szCs w:val="24"/>
        </w:rPr>
        <w:t>when strapped to a cable</w:t>
      </w:r>
      <w:r w:rsidRPr="000D7157">
        <w:rPr>
          <w:rFonts w:ascii="Gill Sans" w:hAnsi="Gill Sans" w:cs="Gill Sans"/>
          <w:bCs/>
          <w:szCs w:val="24"/>
        </w:rPr>
        <w:t xml:space="preserve"> (red) </w:t>
      </w:r>
      <w:r>
        <w:rPr>
          <w:rFonts w:ascii="Gill Sans" w:hAnsi="Gill Sans" w:cs="Gill Sans"/>
          <w:bCs/>
          <w:szCs w:val="24"/>
        </w:rPr>
        <w:t>showing difference between horizontally polarised component (green) and vertically polarised component (blue)</w:t>
      </w:r>
      <w:r w:rsidRPr="000D7157">
        <w:rPr>
          <w:rFonts w:ascii="Gill Sans" w:hAnsi="Gill Sans" w:cs="Gill Sans"/>
          <w:bCs/>
          <w:szCs w:val="24"/>
        </w:rPr>
        <w:t>.</w:t>
      </w:r>
    </w:p>
    <w:p w:rsidR="003B1FD6" w:rsidRDefault="003B1FD6" w:rsidP="00261E41">
      <w:pPr>
        <w:rPr>
          <w:rFonts w:cs="Gill Sans"/>
          <w:bCs/>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138"/>
        <w:gridCol w:w="4390"/>
      </w:tblGrid>
      <w:tr w:rsidR="000D7157" w:rsidTr="00C46ACE">
        <w:tc>
          <w:tcPr>
            <w:tcW w:w="4138" w:type="dxa"/>
          </w:tcPr>
          <w:p w:rsidR="000D7157" w:rsidRDefault="000D7157" w:rsidP="00261E41">
            <w:pPr>
              <w:rPr>
                <w:rFonts w:cs="Gill Sans"/>
                <w:bCs/>
                <w:szCs w:val="24"/>
              </w:rPr>
            </w:pPr>
            <w:r>
              <w:rPr>
                <w:rFonts w:cs="Gill Sans"/>
                <w:b/>
                <w:bCs/>
                <w:noProof/>
                <w:szCs w:val="24"/>
                <w:lang w:val="en-US" w:eastAsia="en-US"/>
              </w:rPr>
              <w:lastRenderedPageBreak/>
              <w:drawing>
                <wp:inline distT="0" distB="0" distL="0" distR="0" wp14:anchorId="5A50A5C6" wp14:editId="62F4750B">
                  <wp:extent cx="2514990" cy="2255520"/>
                  <wp:effectExtent l="0" t="0" r="0" b="508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5">
                            <a:extLst>
                              <a:ext uri="{28A0092B-C50C-407E-A947-70E740481C1C}">
                                <a14:useLocalDpi xmlns:a14="http://schemas.microsoft.com/office/drawing/2010/main" val="0"/>
                              </a:ext>
                            </a:extLst>
                          </a:blip>
                          <a:srcRect l="28633" t="17805" b="18191"/>
                          <a:stretch/>
                        </pic:blipFill>
                        <pic:spPr bwMode="auto">
                          <a:xfrm>
                            <a:off x="0" y="0"/>
                            <a:ext cx="2514990" cy="225552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4390" w:type="dxa"/>
          </w:tcPr>
          <w:p w:rsidR="000D7157" w:rsidRDefault="000D7157" w:rsidP="00261E41">
            <w:pPr>
              <w:rPr>
                <w:rFonts w:cs="Gill Sans"/>
                <w:bCs/>
                <w:szCs w:val="24"/>
              </w:rPr>
            </w:pPr>
            <w:r>
              <w:rPr>
                <w:rFonts w:cs="Gill Sans"/>
                <w:b/>
                <w:bCs/>
                <w:noProof/>
                <w:szCs w:val="24"/>
                <w:lang w:val="en-US" w:eastAsia="en-US"/>
              </w:rPr>
              <w:drawing>
                <wp:inline distT="0" distB="0" distL="0" distR="0" wp14:anchorId="573B1836" wp14:editId="111CBB11">
                  <wp:extent cx="2676664" cy="2151380"/>
                  <wp:effectExtent l="0" t="0" r="0" b="762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6">
                            <a:extLst>
                              <a:ext uri="{28A0092B-C50C-407E-A947-70E740481C1C}">
                                <a14:useLocalDpi xmlns:a14="http://schemas.microsoft.com/office/drawing/2010/main" val="0"/>
                              </a:ext>
                            </a:extLst>
                          </a:blip>
                          <a:srcRect t="1828" b="30356"/>
                          <a:stretch/>
                        </pic:blipFill>
                        <pic:spPr bwMode="auto">
                          <a:xfrm>
                            <a:off x="0" y="0"/>
                            <a:ext cx="2677634" cy="2152159"/>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r>
      <w:tr w:rsidR="000D7157" w:rsidTr="00C46ACE">
        <w:tc>
          <w:tcPr>
            <w:tcW w:w="4138" w:type="dxa"/>
          </w:tcPr>
          <w:p w:rsidR="000D7157" w:rsidRDefault="000D7157" w:rsidP="00261E41">
            <w:pPr>
              <w:rPr>
                <w:rFonts w:cs="Gill Sans"/>
                <w:bCs/>
                <w:szCs w:val="24"/>
              </w:rPr>
            </w:pPr>
            <w:r>
              <w:rPr>
                <w:rFonts w:ascii="Gill Sans" w:hAnsi="Gill Sans" w:cs="Gill Sans"/>
                <w:bCs/>
                <w:noProof/>
                <w:szCs w:val="24"/>
                <w:lang w:val="en-US" w:eastAsia="en-US"/>
              </w:rPr>
              <w:drawing>
                <wp:inline distT="0" distB="0" distL="0" distR="0" wp14:anchorId="17AE6DEF" wp14:editId="19BC2D56">
                  <wp:extent cx="2512695" cy="2007495"/>
                  <wp:effectExtent l="0" t="0" r="1905"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a:extLst>
                              <a:ext uri="{28A0092B-C50C-407E-A947-70E740481C1C}">
                                <a14:useLocalDpi xmlns:a14="http://schemas.microsoft.com/office/drawing/2010/main" val="0"/>
                              </a:ext>
                            </a:extLst>
                          </a:blip>
                          <a:srcRect t="1828" b="30762"/>
                          <a:stretch/>
                        </pic:blipFill>
                        <pic:spPr bwMode="auto">
                          <a:xfrm>
                            <a:off x="0" y="0"/>
                            <a:ext cx="2513498" cy="2008136"/>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4390" w:type="dxa"/>
          </w:tcPr>
          <w:p w:rsidR="000D7157" w:rsidRDefault="000D7157" w:rsidP="00261E41">
            <w:pPr>
              <w:rPr>
                <w:rFonts w:cs="Gill Sans"/>
                <w:bCs/>
                <w:szCs w:val="24"/>
              </w:rPr>
            </w:pPr>
            <w:r>
              <w:rPr>
                <w:rFonts w:ascii="Gill Sans" w:hAnsi="Gill Sans" w:cs="Gill Sans"/>
                <w:bCs/>
                <w:noProof/>
                <w:szCs w:val="24"/>
                <w:lang w:val="en-US" w:eastAsia="en-US"/>
              </w:rPr>
              <w:drawing>
                <wp:inline distT="0" distB="0" distL="0" distR="0" wp14:anchorId="632408F8" wp14:editId="7878EBEE">
                  <wp:extent cx="2536391" cy="2014220"/>
                  <wp:effectExtent l="0" t="0" r="3810" b="0"/>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t="1828" b="31168"/>
                          <a:stretch/>
                        </pic:blipFill>
                        <pic:spPr bwMode="auto">
                          <a:xfrm>
                            <a:off x="0" y="0"/>
                            <a:ext cx="2536696" cy="2014462"/>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r>
    </w:tbl>
    <w:p w:rsidR="000D7157" w:rsidRDefault="00C46ACE" w:rsidP="000D7157">
      <w:pPr>
        <w:jc w:val="center"/>
        <w:rPr>
          <w:rFonts w:ascii="Gill Sans" w:hAnsi="Gill Sans" w:cs="Gill Sans"/>
          <w:bCs/>
          <w:szCs w:val="24"/>
        </w:rPr>
      </w:pPr>
      <w:r>
        <w:rPr>
          <w:rFonts w:ascii="Gill Sans" w:hAnsi="Gill Sans" w:cs="Gill Sans"/>
          <w:bCs/>
          <w:szCs w:val="24"/>
        </w:rPr>
        <w:t>Fig. 5</w:t>
      </w:r>
      <w:r w:rsidR="000D7157">
        <w:rPr>
          <w:rFonts w:ascii="Gill Sans" w:hAnsi="Gill Sans" w:cs="Gill Sans"/>
          <w:bCs/>
          <w:szCs w:val="24"/>
        </w:rPr>
        <w:t>: Radiation patterns when attached to a cable patterns. 3-D pattern at 2440 MHz (Top left), Azimuth patterns (top right), Elevation patterns in plane across tag (lower left) and along tag (lower right)</w:t>
      </w:r>
    </w:p>
    <w:p w:rsidR="003B1FD6" w:rsidRDefault="003B1FD6" w:rsidP="00261E41">
      <w:pPr>
        <w:rPr>
          <w:rFonts w:cs="Gill Sans"/>
          <w:bCs/>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284"/>
        <w:gridCol w:w="4244"/>
      </w:tblGrid>
      <w:tr w:rsidR="00C46ACE" w:rsidTr="002E5CD7">
        <w:tc>
          <w:tcPr>
            <w:tcW w:w="4284" w:type="dxa"/>
          </w:tcPr>
          <w:p w:rsidR="00C46ACE" w:rsidRDefault="00C46ACE" w:rsidP="00261E41">
            <w:pPr>
              <w:rPr>
                <w:rFonts w:cs="Gill Sans"/>
                <w:bCs/>
                <w:szCs w:val="24"/>
              </w:rPr>
            </w:pPr>
            <w:r>
              <w:rPr>
                <w:rFonts w:cs="Gill Sans"/>
                <w:bCs/>
                <w:noProof/>
                <w:szCs w:val="24"/>
                <w:lang w:val="en-US" w:eastAsia="en-US"/>
              </w:rPr>
              <w:drawing>
                <wp:inline distT="0" distB="0" distL="0" distR="0" wp14:anchorId="19799426" wp14:editId="68354514">
                  <wp:extent cx="2626995" cy="2519680"/>
                  <wp:effectExtent l="0" t="0" r="0" b="0"/>
                  <wp:docPr id="1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7462" cy="2520128"/>
                          </a:xfrm>
                          <a:prstGeom prst="rect">
                            <a:avLst/>
                          </a:prstGeom>
                          <a:noFill/>
                          <a:ln>
                            <a:noFill/>
                          </a:ln>
                        </pic:spPr>
                      </pic:pic>
                    </a:graphicData>
                  </a:graphic>
                </wp:inline>
              </w:drawing>
            </w:r>
          </w:p>
        </w:tc>
        <w:tc>
          <w:tcPr>
            <w:tcW w:w="4244" w:type="dxa"/>
          </w:tcPr>
          <w:p w:rsidR="00C46ACE" w:rsidRDefault="00C46ACE" w:rsidP="00261E41">
            <w:pPr>
              <w:rPr>
                <w:rFonts w:cs="Gill Sans"/>
                <w:bCs/>
                <w:szCs w:val="24"/>
              </w:rPr>
            </w:pPr>
            <w:r>
              <w:rPr>
                <w:rFonts w:cs="Gill Sans"/>
                <w:bCs/>
                <w:noProof/>
                <w:szCs w:val="24"/>
                <w:lang w:val="en-US" w:eastAsia="en-US"/>
              </w:rPr>
              <w:drawing>
                <wp:inline distT="0" distB="0" distL="0" distR="0" wp14:anchorId="5EA7F0D9" wp14:editId="6BCF93D7">
                  <wp:extent cx="2601595" cy="2503170"/>
                  <wp:effectExtent l="0" t="0" r="0" b="11430"/>
                  <wp:docPr id="2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02845" cy="2504373"/>
                          </a:xfrm>
                          <a:prstGeom prst="rect">
                            <a:avLst/>
                          </a:prstGeom>
                          <a:noFill/>
                          <a:ln>
                            <a:noFill/>
                          </a:ln>
                        </pic:spPr>
                      </pic:pic>
                    </a:graphicData>
                  </a:graphic>
                </wp:inline>
              </w:drawing>
            </w:r>
          </w:p>
        </w:tc>
      </w:tr>
      <w:tr w:rsidR="00C46ACE" w:rsidTr="002E5CD7">
        <w:tc>
          <w:tcPr>
            <w:tcW w:w="8528" w:type="dxa"/>
            <w:gridSpan w:val="2"/>
          </w:tcPr>
          <w:p w:rsidR="00C46ACE" w:rsidRPr="002E5CD7" w:rsidRDefault="00C46ACE" w:rsidP="002E5CD7">
            <w:pPr>
              <w:jc w:val="center"/>
              <w:rPr>
                <w:rFonts w:ascii="Gill Sans" w:hAnsi="Gill Sans" w:cs="Gill Sans"/>
                <w:bCs/>
                <w:szCs w:val="24"/>
              </w:rPr>
            </w:pPr>
            <w:r w:rsidRPr="002E5CD7">
              <w:rPr>
                <w:rFonts w:ascii="Gill Sans" w:hAnsi="Gill Sans" w:cs="Gill Sans"/>
                <w:bCs/>
                <w:szCs w:val="24"/>
              </w:rPr>
              <w:t>Fig. 6: Cumulative probability functions showing the the gain on the horizontal axis is exceeded in a specified proportion of directions in 3-D space (on the vertical axis)</w:t>
            </w:r>
            <w:r w:rsidR="002E5CD7">
              <w:rPr>
                <w:rFonts w:ascii="Gill Sans" w:hAnsi="Gill Sans" w:cs="Gill Sans"/>
                <w:bCs/>
                <w:szCs w:val="24"/>
              </w:rPr>
              <w:t xml:space="preserve"> for a tag on a cable</w:t>
            </w:r>
            <w:r w:rsidRPr="002E5CD7">
              <w:rPr>
                <w:rFonts w:ascii="Gill Sans" w:hAnsi="Gill Sans" w:cs="Gill Sans"/>
                <w:bCs/>
                <w:szCs w:val="24"/>
              </w:rPr>
              <w:t xml:space="preserve">. The </w:t>
            </w:r>
            <w:r w:rsidR="002E5CD7">
              <w:rPr>
                <w:rFonts w:ascii="Gill Sans" w:hAnsi="Gill Sans" w:cs="Gill Sans"/>
                <w:bCs/>
                <w:szCs w:val="24"/>
              </w:rPr>
              <w:t>separate graphs</w:t>
            </w:r>
            <w:r w:rsidRPr="002E5CD7">
              <w:rPr>
                <w:rFonts w:ascii="Gill Sans" w:hAnsi="Gill Sans" w:cs="Gill Sans"/>
                <w:bCs/>
                <w:szCs w:val="24"/>
              </w:rPr>
              <w:t xml:space="preserve"> relate to the two orthogonal polaris</w:t>
            </w:r>
            <w:r w:rsidR="002E5CD7" w:rsidRPr="002E5CD7">
              <w:rPr>
                <w:rFonts w:ascii="Gill Sans" w:hAnsi="Gill Sans" w:cs="Gill Sans"/>
                <w:bCs/>
                <w:szCs w:val="24"/>
              </w:rPr>
              <w:t>ations, looking down at the tag strapped to a wire.</w:t>
            </w:r>
            <w:r w:rsidR="002E5CD7">
              <w:rPr>
                <w:rFonts w:ascii="Gill Sans" w:hAnsi="Gill Sans" w:cs="Gill Sans"/>
                <w:bCs/>
                <w:szCs w:val="24"/>
              </w:rPr>
              <w:t xml:space="preserve"> The colours identify the measurement  frequencies.</w:t>
            </w:r>
          </w:p>
        </w:tc>
      </w:tr>
    </w:tbl>
    <w:p w:rsidR="00B6636A" w:rsidRDefault="00B6636A" w:rsidP="00B6636A">
      <w:pPr>
        <w:rPr>
          <w:rFonts w:cs="Gill Sans"/>
          <w:bCs/>
          <w:szCs w:val="24"/>
        </w:rPr>
      </w:pPr>
    </w:p>
    <w:p w:rsidR="00B6636A" w:rsidRPr="00B6636A" w:rsidRDefault="00B6636A" w:rsidP="00B6636A">
      <w:pPr>
        <w:rPr>
          <w:rFonts w:ascii="Gill Sans" w:hAnsi="Gill Sans" w:cs="Gill Sans"/>
          <w:b/>
          <w:bCs/>
          <w:szCs w:val="24"/>
        </w:rPr>
      </w:pPr>
      <w:r w:rsidRPr="00B6636A">
        <w:rPr>
          <w:rFonts w:ascii="Gill Sans" w:hAnsi="Gill Sans" w:cs="Gill Sans"/>
          <w:b/>
          <w:bCs/>
          <w:szCs w:val="24"/>
        </w:rPr>
        <w:lastRenderedPageBreak/>
        <w:t>4  Comments on results</w:t>
      </w:r>
    </w:p>
    <w:p w:rsidR="00B6636A" w:rsidRDefault="00B6636A" w:rsidP="00B6636A">
      <w:pPr>
        <w:rPr>
          <w:rFonts w:cs="Gill Sans"/>
          <w:bCs/>
          <w:szCs w:val="24"/>
        </w:rPr>
      </w:pPr>
      <w:r>
        <w:rPr>
          <w:rFonts w:cs="Gill Sans"/>
          <w:bCs/>
          <w:szCs w:val="24"/>
        </w:rPr>
        <w:t>The efficiencies are on the lower side of expectations, but it is already known that the antennas were not well matched, so the efficiency can be improved.</w:t>
      </w:r>
    </w:p>
    <w:p w:rsidR="00B6636A" w:rsidRDefault="00B6636A" w:rsidP="00B6636A">
      <w:pPr>
        <w:rPr>
          <w:rFonts w:cs="Gill Sans"/>
          <w:bCs/>
          <w:szCs w:val="24"/>
        </w:rPr>
      </w:pPr>
      <w:r>
        <w:rPr>
          <w:rFonts w:cs="Gill Sans"/>
          <w:bCs/>
          <w:szCs w:val="24"/>
        </w:rPr>
        <w:t>The radiation patterns are generally of the same form as the patterns of a dipole oriented along the long axis of the tag PCB. When tags are placed horizontally the nulls are in the horizontal plane, so they should not affect discovery by a reader overhead.</w:t>
      </w:r>
      <w:r w:rsidR="00C46ACE">
        <w:rPr>
          <w:rFonts w:cs="Gill Sans"/>
          <w:bCs/>
          <w:szCs w:val="24"/>
        </w:rPr>
        <w:t xml:space="preserve"> The radiated polarisation is horizontal, as expected.</w:t>
      </w:r>
    </w:p>
    <w:p w:rsidR="00C46ACE" w:rsidRDefault="002E5CD7" w:rsidP="00B6636A">
      <w:pPr>
        <w:rPr>
          <w:rFonts w:cs="Gill Sans"/>
          <w:bCs/>
          <w:szCs w:val="24"/>
        </w:rPr>
      </w:pPr>
      <w:r>
        <w:rPr>
          <w:rFonts w:cs="Gill Sans"/>
          <w:bCs/>
          <w:szCs w:val="24"/>
        </w:rPr>
        <w:t xml:space="preserve">From Fig. 6 we can see that the median gain (ie in 50% of directions relative to the tag) is typically -10 dBi in one polarisation plane and -14 dBi in the orthogonal plane. At 99% probability these become approximately -27 dBi and -34 dBi.  At 99.9% probability the figures are -35 dBi and </w:t>
      </w:r>
      <w:r w:rsidR="002D1010">
        <w:rPr>
          <w:rFonts w:cs="Gill Sans"/>
          <w:bCs/>
          <w:szCs w:val="24"/>
        </w:rPr>
        <w:t>&lt; -35dBi (at which point the dynamic range of the measurement system is exceeded). It is worth remembering that these figures relate to a tag lying in full view and not hidden under other objects. Fortunately the presence of multi-path signals in the warehouse environment will help to fill these nulls in the patterns of the tags; signals emitted in other directions may be reflected to fill the null areas.</w:t>
      </w:r>
    </w:p>
    <w:p w:rsidR="002D1010" w:rsidRDefault="002D1010" w:rsidP="00B6636A">
      <w:pPr>
        <w:rPr>
          <w:rFonts w:cs="Gill Sans"/>
          <w:bCs/>
          <w:szCs w:val="24"/>
        </w:rPr>
      </w:pPr>
    </w:p>
    <w:p w:rsidR="002E5CD7" w:rsidRDefault="002E5CD7" w:rsidP="00B6636A">
      <w:pPr>
        <w:rPr>
          <w:rFonts w:cs="Gill Sans"/>
          <w:bCs/>
          <w:szCs w:val="24"/>
        </w:rPr>
      </w:pPr>
    </w:p>
    <w:p w:rsidR="002D1010" w:rsidRDefault="002D1010" w:rsidP="00B6636A">
      <w:pPr>
        <w:rPr>
          <w:rFonts w:cs="Gill Sans"/>
          <w:bCs/>
          <w:szCs w:val="24"/>
        </w:rPr>
      </w:pPr>
    </w:p>
    <w:p w:rsidR="00241701" w:rsidRDefault="00241701" w:rsidP="002D1010">
      <w:pPr>
        <w:rPr>
          <w:rFonts w:ascii="Gill Sans" w:hAnsi="Gill Sans" w:cs="Gill Sans"/>
          <w:bCs/>
          <w:szCs w:val="24"/>
        </w:rPr>
      </w:pPr>
    </w:p>
    <w:p w:rsidR="00DE332F" w:rsidRPr="00CD5D3D" w:rsidRDefault="00CD5D3D" w:rsidP="00AB3D5E">
      <w:pPr>
        <w:rPr>
          <w:sz w:val="20"/>
        </w:rPr>
      </w:pPr>
      <w:r>
        <w:t xml:space="preserve">Measurements and </w:t>
      </w:r>
      <w:r w:rsidR="00AB3D5E">
        <w:t>report by Brian Collins</w:t>
      </w:r>
      <w:r>
        <w:t xml:space="preserve">, </w:t>
      </w:r>
      <w:r w:rsidRPr="00CD5D3D">
        <w:rPr>
          <w:sz w:val="20"/>
        </w:rPr>
        <w:t xml:space="preserve">BSc(Eng), CEng, FIET, </w:t>
      </w:r>
      <w:r w:rsidR="002D1010">
        <w:rPr>
          <w:sz w:val="20"/>
        </w:rPr>
        <w:t>S</w:t>
      </w:r>
      <w:r w:rsidRPr="00CD5D3D">
        <w:rPr>
          <w:sz w:val="20"/>
        </w:rPr>
        <w:t>MIEEE</w:t>
      </w:r>
    </w:p>
    <w:p w:rsidR="00593EC7" w:rsidRPr="00AB3D5E" w:rsidRDefault="00AB3D5E" w:rsidP="008C08A8">
      <w:r>
        <w:t xml:space="preserve">v1, </w:t>
      </w:r>
      <w:r w:rsidR="002D1010">
        <w:t>02 April</w:t>
      </w:r>
      <w:r>
        <w:t>, 201</w:t>
      </w:r>
      <w:r w:rsidR="002D1010">
        <w:t>8</w:t>
      </w:r>
    </w:p>
    <w:sectPr w:rsidR="00593EC7" w:rsidRPr="00AB3D5E" w:rsidSect="00DF5B23">
      <w:footerReference w:type="default" r:id="rId21"/>
      <w:pgSz w:w="11906" w:h="16838"/>
      <w:pgMar w:top="568" w:right="1797" w:bottom="85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179" w:rsidRDefault="00857179" w:rsidP="00241B89">
      <w:r>
        <w:separator/>
      </w:r>
    </w:p>
  </w:endnote>
  <w:endnote w:type="continuationSeparator" w:id="0">
    <w:p w:rsidR="00857179" w:rsidRDefault="00857179" w:rsidP="00241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Gill Sans MT">
    <w:panose1 w:val="020B0502020104020203"/>
    <w:charset w:val="00"/>
    <w:family w:val="swiss"/>
    <w:pitch w:val="variable"/>
    <w:sig w:usb0="00000007" w:usb1="00000000" w:usb2="00000000" w:usb3="00000000" w:csb0="00000003" w:csb1="00000000"/>
  </w:font>
  <w:font w:name="HGｺﾞｼｯｸE">
    <w:panose1 w:val="00000000000000000000"/>
    <w:charset w:val="00"/>
    <w:family w:val="roman"/>
    <w:notTrueType/>
    <w:pitch w:val="default"/>
  </w:font>
  <w:font w:name="Gill Sans">
    <w:altName w:val="Segoe UI"/>
    <w:charset w:val="00"/>
    <w:family w:val="auto"/>
    <w:pitch w:val="variable"/>
    <w:sig w:usb0="00000000" w:usb1="00000000" w:usb2="00000000" w:usb3="00000000" w:csb0="000001F7"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010" w:rsidRPr="00241B89" w:rsidRDefault="002D1010" w:rsidP="00241B89">
    <w:pPr>
      <w:pStyle w:val="Footer"/>
      <w:jc w:val="right"/>
      <w:rPr>
        <w:rFonts w:ascii="Gill Sans" w:hAnsi="Gill Sans" w:cs="Gill Sans"/>
      </w:rPr>
    </w:pPr>
    <w:r w:rsidRPr="00241B89">
      <w:rPr>
        <w:rFonts w:ascii="Gill Sans" w:hAnsi="Gill Sans" w:cs="Gill Sans"/>
      </w:rPr>
      <w:t xml:space="preserve">Page </w:t>
    </w:r>
    <w:r w:rsidRPr="00241B89">
      <w:rPr>
        <w:rFonts w:ascii="Gill Sans" w:hAnsi="Gill Sans" w:cs="Gill Sans"/>
      </w:rPr>
      <w:fldChar w:fldCharType="begin"/>
    </w:r>
    <w:r w:rsidRPr="00241B89">
      <w:rPr>
        <w:rFonts w:ascii="Gill Sans" w:hAnsi="Gill Sans" w:cs="Gill Sans"/>
      </w:rPr>
      <w:instrText xml:space="preserve"> PAGE </w:instrText>
    </w:r>
    <w:r w:rsidRPr="00241B89">
      <w:rPr>
        <w:rFonts w:ascii="Gill Sans" w:hAnsi="Gill Sans" w:cs="Gill Sans"/>
      </w:rPr>
      <w:fldChar w:fldCharType="separate"/>
    </w:r>
    <w:r w:rsidR="00A602CB">
      <w:rPr>
        <w:rFonts w:ascii="Gill Sans" w:hAnsi="Gill Sans" w:cs="Gill Sans"/>
        <w:noProof/>
      </w:rPr>
      <w:t>1</w:t>
    </w:r>
    <w:r w:rsidRPr="00241B89">
      <w:rPr>
        <w:rFonts w:ascii="Gill Sans" w:hAnsi="Gill Sans" w:cs="Gill Sans"/>
      </w:rPr>
      <w:fldChar w:fldCharType="end"/>
    </w:r>
    <w:r w:rsidRPr="00241B89">
      <w:rPr>
        <w:rFonts w:ascii="Gill Sans" w:hAnsi="Gill Sans" w:cs="Gill Sans"/>
      </w:rPr>
      <w:t xml:space="preserve"> of </w:t>
    </w:r>
    <w:r w:rsidRPr="00241B89">
      <w:rPr>
        <w:rFonts w:ascii="Gill Sans" w:hAnsi="Gill Sans" w:cs="Gill Sans"/>
      </w:rPr>
      <w:fldChar w:fldCharType="begin"/>
    </w:r>
    <w:r w:rsidRPr="00241B89">
      <w:rPr>
        <w:rFonts w:ascii="Gill Sans" w:hAnsi="Gill Sans" w:cs="Gill Sans"/>
      </w:rPr>
      <w:instrText xml:space="preserve"> NUMPAGES </w:instrText>
    </w:r>
    <w:r w:rsidRPr="00241B89">
      <w:rPr>
        <w:rFonts w:ascii="Gill Sans" w:hAnsi="Gill Sans" w:cs="Gill Sans"/>
      </w:rPr>
      <w:fldChar w:fldCharType="separate"/>
    </w:r>
    <w:r w:rsidR="00A602CB">
      <w:rPr>
        <w:rFonts w:ascii="Gill Sans" w:hAnsi="Gill Sans" w:cs="Gill Sans"/>
        <w:noProof/>
      </w:rPr>
      <w:t>5</w:t>
    </w:r>
    <w:r w:rsidRPr="00241B89">
      <w:rPr>
        <w:rFonts w:ascii="Gill Sans" w:hAnsi="Gill Sans" w:cs="Gill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179" w:rsidRDefault="00857179" w:rsidP="00241B89">
      <w:r>
        <w:separator/>
      </w:r>
    </w:p>
  </w:footnote>
  <w:footnote w:type="continuationSeparator" w:id="0">
    <w:p w:rsidR="00857179" w:rsidRDefault="00857179" w:rsidP="00241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70246"/>
    <w:multiLevelType w:val="hybridMultilevel"/>
    <w:tmpl w:val="A3D83614"/>
    <w:lvl w:ilvl="0" w:tplc="7DAA41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9CD"/>
    <w:rsid w:val="00006339"/>
    <w:rsid w:val="00007007"/>
    <w:rsid w:val="000D7157"/>
    <w:rsid w:val="001D3BA4"/>
    <w:rsid w:val="00241701"/>
    <w:rsid w:val="00241B89"/>
    <w:rsid w:val="002526CA"/>
    <w:rsid w:val="00261E41"/>
    <w:rsid w:val="002860AB"/>
    <w:rsid w:val="00292141"/>
    <w:rsid w:val="002C79CD"/>
    <w:rsid w:val="002D1010"/>
    <w:rsid w:val="002E5CD7"/>
    <w:rsid w:val="002F2416"/>
    <w:rsid w:val="00357DB5"/>
    <w:rsid w:val="003B1FD6"/>
    <w:rsid w:val="003D16DC"/>
    <w:rsid w:val="004B5D97"/>
    <w:rsid w:val="00580ECA"/>
    <w:rsid w:val="00593EC7"/>
    <w:rsid w:val="00613057"/>
    <w:rsid w:val="006F3E1D"/>
    <w:rsid w:val="00711173"/>
    <w:rsid w:val="00714A6F"/>
    <w:rsid w:val="0085569D"/>
    <w:rsid w:val="00857179"/>
    <w:rsid w:val="008A202B"/>
    <w:rsid w:val="008C08A8"/>
    <w:rsid w:val="008C5325"/>
    <w:rsid w:val="00924BED"/>
    <w:rsid w:val="00932BE0"/>
    <w:rsid w:val="009E17BC"/>
    <w:rsid w:val="00A1221A"/>
    <w:rsid w:val="00A602CB"/>
    <w:rsid w:val="00AB3D5E"/>
    <w:rsid w:val="00B6636A"/>
    <w:rsid w:val="00B82EB4"/>
    <w:rsid w:val="00B93837"/>
    <w:rsid w:val="00BA1076"/>
    <w:rsid w:val="00C46ACE"/>
    <w:rsid w:val="00CC6B5C"/>
    <w:rsid w:val="00CD00CD"/>
    <w:rsid w:val="00CD5D3D"/>
    <w:rsid w:val="00CF7AFC"/>
    <w:rsid w:val="00D42253"/>
    <w:rsid w:val="00DA6EA6"/>
    <w:rsid w:val="00DC3CC0"/>
    <w:rsid w:val="00DE332F"/>
    <w:rsid w:val="00DF5B23"/>
    <w:rsid w:val="00E27A2B"/>
    <w:rsid w:val="00EE6EB9"/>
    <w:rsid w:val="00F069E8"/>
    <w:rsid w:val="00F2523B"/>
    <w:rsid w:val="00F32679"/>
    <w:rsid w:val="00F40938"/>
    <w:rsid w:val="00F87E7D"/>
    <w:rsid w:val="00FC2A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FC3775E-A858-4779-8139-063D999A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E7D"/>
    <w:pPr>
      <w:spacing w:before="120"/>
      <w:jc w:val="both"/>
    </w:pPr>
    <w:rPr>
      <w:rFonts w:ascii="Palatino" w:hAnsi="Palatino"/>
      <w:sz w:val="24"/>
    </w:rPr>
  </w:style>
  <w:style w:type="paragraph" w:styleId="Heading1">
    <w:name w:val="heading 1"/>
    <w:basedOn w:val="Normal"/>
    <w:next w:val="Normal"/>
    <w:link w:val="Heading1Char"/>
    <w:uiPriority w:val="9"/>
    <w:qFormat/>
    <w:rsid w:val="00F87E7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80ECA"/>
    <w:rPr>
      <w:color w:val="0000FF"/>
      <w:u w:val="single"/>
    </w:rPr>
  </w:style>
  <w:style w:type="paragraph" w:styleId="Header">
    <w:name w:val="header"/>
    <w:aliases w:val="Header 1"/>
    <w:basedOn w:val="Normal"/>
    <w:next w:val="Heading1"/>
    <w:link w:val="HeaderChar"/>
    <w:uiPriority w:val="99"/>
    <w:unhideWhenUsed/>
    <w:rsid w:val="00F87E7D"/>
    <w:pPr>
      <w:tabs>
        <w:tab w:val="center" w:pos="4320"/>
        <w:tab w:val="right" w:pos="8640"/>
      </w:tabs>
      <w:spacing w:after="120"/>
    </w:pPr>
    <w:rPr>
      <w:rFonts w:ascii="Gill Sans" w:hAnsi="Gill Sans"/>
      <w:b/>
      <w:sz w:val="28"/>
    </w:rPr>
  </w:style>
  <w:style w:type="character" w:customStyle="1" w:styleId="HeaderChar">
    <w:name w:val="Header Char"/>
    <w:aliases w:val="Header 1 Char"/>
    <w:basedOn w:val="DefaultParagraphFont"/>
    <w:link w:val="Header"/>
    <w:uiPriority w:val="99"/>
    <w:rsid w:val="00F87E7D"/>
    <w:rPr>
      <w:rFonts w:ascii="Gill Sans" w:hAnsi="Gill Sans"/>
      <w:b/>
      <w:sz w:val="28"/>
    </w:rPr>
  </w:style>
  <w:style w:type="paragraph" w:styleId="Footer">
    <w:name w:val="footer"/>
    <w:basedOn w:val="Normal"/>
    <w:link w:val="FooterChar"/>
    <w:uiPriority w:val="99"/>
    <w:unhideWhenUsed/>
    <w:rsid w:val="00241B89"/>
    <w:pPr>
      <w:tabs>
        <w:tab w:val="center" w:pos="4320"/>
        <w:tab w:val="right" w:pos="8640"/>
      </w:tabs>
    </w:pPr>
  </w:style>
  <w:style w:type="character" w:customStyle="1" w:styleId="FooterChar">
    <w:name w:val="Footer Char"/>
    <w:basedOn w:val="DefaultParagraphFont"/>
    <w:link w:val="Footer"/>
    <w:uiPriority w:val="99"/>
    <w:rsid w:val="00241B89"/>
  </w:style>
  <w:style w:type="character" w:customStyle="1" w:styleId="Heading1Char">
    <w:name w:val="Heading 1 Char"/>
    <w:basedOn w:val="DefaultParagraphFont"/>
    <w:link w:val="Heading1"/>
    <w:uiPriority w:val="9"/>
    <w:rsid w:val="00F87E7D"/>
    <w:rPr>
      <w:rFonts w:asciiTheme="majorHAnsi" w:eastAsiaTheme="majorEastAsia" w:hAnsiTheme="majorHAnsi" w:cstheme="majorBidi"/>
      <w:b/>
      <w:bCs/>
      <w:color w:val="345A8A" w:themeColor="accent1" w:themeShade="B5"/>
      <w:sz w:val="32"/>
      <w:szCs w:val="32"/>
    </w:rPr>
  </w:style>
  <w:style w:type="paragraph" w:customStyle="1" w:styleId="Header2">
    <w:name w:val="Header 2"/>
    <w:basedOn w:val="Caption"/>
    <w:next w:val="Heading1"/>
    <w:link w:val="Header2Char"/>
    <w:qFormat/>
    <w:rsid w:val="00F87E7D"/>
    <w:pPr>
      <w:spacing w:before="120" w:after="0"/>
      <w:jc w:val="center"/>
    </w:pPr>
    <w:rPr>
      <w:rFonts w:ascii="Gill Sans" w:hAnsi="Gill Sans"/>
      <w:b w:val="0"/>
      <w:sz w:val="22"/>
    </w:rPr>
  </w:style>
  <w:style w:type="character" w:customStyle="1" w:styleId="Header2Char">
    <w:name w:val="Header 2 Char"/>
    <w:basedOn w:val="DefaultParagraphFont"/>
    <w:link w:val="Header2"/>
    <w:rsid w:val="00F87E7D"/>
    <w:rPr>
      <w:rFonts w:ascii="Gill Sans" w:hAnsi="Gill Sans"/>
      <w:bCs/>
      <w:color w:val="4F81BD" w:themeColor="accent1"/>
      <w:sz w:val="22"/>
      <w:szCs w:val="18"/>
    </w:rPr>
  </w:style>
  <w:style w:type="paragraph" w:styleId="Caption">
    <w:name w:val="caption"/>
    <w:basedOn w:val="Normal"/>
    <w:next w:val="Normal"/>
    <w:uiPriority w:val="35"/>
    <w:semiHidden/>
    <w:unhideWhenUsed/>
    <w:qFormat/>
    <w:rsid w:val="00F87E7D"/>
    <w:pPr>
      <w:spacing w:before="0" w:after="200"/>
    </w:pPr>
    <w:rPr>
      <w:b/>
      <w:bCs/>
      <w:color w:val="4F81BD" w:themeColor="accent1"/>
      <w:sz w:val="18"/>
      <w:szCs w:val="18"/>
    </w:rPr>
  </w:style>
  <w:style w:type="paragraph" w:styleId="ListParagraph">
    <w:name w:val="List Paragraph"/>
    <w:basedOn w:val="Normal"/>
    <w:uiPriority w:val="34"/>
    <w:qFormat/>
    <w:rsid w:val="00F2523B"/>
    <w:pPr>
      <w:ind w:left="720"/>
      <w:contextualSpacing/>
    </w:pPr>
  </w:style>
  <w:style w:type="paragraph" w:styleId="BalloonText">
    <w:name w:val="Balloon Text"/>
    <w:basedOn w:val="Normal"/>
    <w:link w:val="BalloonTextChar"/>
    <w:uiPriority w:val="99"/>
    <w:semiHidden/>
    <w:unhideWhenUsed/>
    <w:rsid w:val="002F2416"/>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2416"/>
    <w:rPr>
      <w:rFonts w:ascii="Lucida Grande" w:hAnsi="Lucida Grande" w:cs="Lucida Grande"/>
      <w:sz w:val="18"/>
      <w:szCs w:val="18"/>
    </w:rPr>
  </w:style>
  <w:style w:type="table" w:styleId="TableGrid">
    <w:name w:val="Table Grid"/>
    <w:basedOn w:val="TableNormal"/>
    <w:uiPriority w:val="59"/>
    <w:rsid w:val="00AB3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bscassociates.co.uk"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Pop">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BSC Associates Ltd</vt:lpstr>
    </vt:vector>
  </TitlesOfParts>
  <Company>BSC Associates Ltd</Company>
  <LinksUpToDate>false</LinksUpToDate>
  <CharactersWithSpaces>4242</CharactersWithSpaces>
  <SharedDoc>false</SharedDoc>
  <HLinks>
    <vt:vector size="6" baseType="variant">
      <vt:variant>
        <vt:i4>8257634</vt:i4>
      </vt:variant>
      <vt:variant>
        <vt:i4>0</vt:i4>
      </vt:variant>
      <vt:variant>
        <vt:i4>0</vt:i4>
      </vt:variant>
      <vt:variant>
        <vt:i4>5</vt:i4>
      </vt:variant>
      <vt:variant>
        <vt:lpwstr>http://www.bscassociates.co.uk/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 Associates Ltd</dc:title>
  <dc:creator>Brian Collins</dc:creator>
  <cp:lastModifiedBy>James Hannah</cp:lastModifiedBy>
  <cp:revision>2</cp:revision>
  <cp:lastPrinted>2008-03-08T15:46:00Z</cp:lastPrinted>
  <dcterms:created xsi:type="dcterms:W3CDTF">2018-04-03T17:59:00Z</dcterms:created>
  <dcterms:modified xsi:type="dcterms:W3CDTF">2018-04-03T17:59:00Z</dcterms:modified>
</cp:coreProperties>
</file>